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SZULTOS</w:t>
            </w:r>
          </w:p>
          <w:p w:rsidR="00C275A3" w:rsidRDefault="00CA6B74" w:rsidP="00C275A3">
            <w:pPr>
              <w:pStyle w:val="Hallgatokepzes"/>
            </w:pPr>
            <w:r w:rsidRPr="001067CD">
              <w:rPr>
                <w:i/>
              </w:rPr>
              <w:t>bogiszultos@gmail.com</w:t>
            </w:r>
            <w:r w:rsidRPr="001067CD">
              <w:rPr>
                <w:i/>
              </w:rPr>
              <w:br/>
            </w:r>
            <w:r w:rsidR="00A96AEC">
              <w:t>Leadership management and organization</w:t>
            </w:r>
            <w:r w:rsidR="00A96AEC">
              <w:br/>
            </w:r>
            <w:r w:rsidR="00E77B23">
              <w:t>MSc, 2.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Júlia Tobak</w:t>
            </w:r>
          </w:p>
          <w:p w:rsidR="00DB4822" w:rsidRDefault="00DB4822" w:rsidP="00BA6BAF">
            <w:pPr>
              <w:pStyle w:val="Konzulensektitulus"/>
            </w:pPr>
            <w:r w:rsidRPr="00DB4822">
              <w:t>research fellow,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Culture as a creative economic development tool – Focus on the Barn Program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creative city, culture, economic development, Barn Program, EKF</w:t>
      </w:r>
      <w:r>
        <w:t xml:space="preserve"/>
      </w:r>
    </w:p>
    <w:p>
      <w:pPr>
        <w:widowControl w:val="on"/>
        <w:pBdr/>
        <w:spacing w:before="240" w:after="240" w:line="240" w:lineRule="auto"/>
        <w:ind w:left="0" w:right="0"/>
        <w:jc w:val="left"/>
      </w:pPr>
      <w:r>
        <w:rPr>
          <w:color w:val="000000"/>
          <w:sz w:val="24"/>
          <w:szCs w:val="24"/>
        </w:rPr>
        <w:t xml:space="preserve">The analysis of the economic role of culture and its relationship with economic development is becoming increasingly important today. The cultural and creative industries should be integrated into regional and local development strategies. In order to promote traditional cultural values, motivate the development of creative businesses, support investment in infrastructure and human capital, and generate spill-over effects on the wider local economy. The Pajta Program is an initiative that, with a focus on exploiting cultural factors, creates new opportunities for economic development as well as long-term sustainability. In my research, I placed the focus on the settlements where the Pajta Program, the Veszprém-Balaton 2023 European Capital of Culture tender, could be implemented and won the support. Sampling took place in hybrid form. In the 18 qualitative structured interviews that took place, I looked for answers to how to involve the creative energy of local communities in economic processes. The study highlights the key elements that contribute to increasing the competitiveness and viability of local communities by integrating culture and creativity, going beyond, the potential economic benefits of these initiatives.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12322">
    <w:multiLevelType w:val="hybridMultilevel"/>
    <w:lvl w:ilvl="0" w:tplc="41722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12322">
    <w:abstractNumId w:val="84412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191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