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SÁNDOR VIRÁG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sandorvirag2001@gmail.com</w:t>
            </w:r>
            <w:r w:rsidRPr="001067CD">
              <w:rPr>
                <w:i/>
              </w:rPr>
              <w:br/>
            </w:r>
            <w:r w:rsidR="00A96AEC">
              <w:t>tervezőgrafika</w:t>
            </w:r>
            <w:r w:rsidR="00A96AEC">
              <w:br/>
            </w:r>
            <w:r w:rsidR="00E77B23">
              <w:t>MA,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Bölcsészettudományi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Rudic Mónika</w:t>
            </w:r>
          </w:p>
          <w:p w:rsidR="00DB4822" w:rsidRDefault="00DB4822" w:rsidP="00BA6BAF">
            <w:pPr>
              <w:pStyle w:val="Konzulensektitulus"/>
            </w:pPr>
            <w:r w:rsidRPr="00DB4822">
              <w:t>művésztanár, EKKE BMK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TypEra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font, betű, betűtervezés, specimen, kiadvány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TypEra projekt a két kedvenc területem metszéspontjában született meg: a tipográfia és a kiadványtervezés. Egy sokszínű betűtípusokból álló szettet hoztam létre, amely bemutatja saját tipográfiai fejlődésem útját.</w:t>
      </w:r>
      <w:r>
        <w:rPr>
          <w:color w:val="000000"/>
          <w:sz w:val="24"/>
          <w:szCs w:val="24"/>
        </w:rPr>
        <w:br/>
        <w:br/>
        <w:t xml:space="preserve">Négy betűtípus, amelyek különböző tipográfiai eszközökkel és megoldásokkal készültek, és amelyeket különböző tipográfiai korok, jelenségek ihlettek. A betűtípusokhoz specimenek készültek, amelyek az adott font inpsirációjául szolgáló tipográfiai jelenségekre vagy korszakokra reflektálnak tartalmilag és formailag is.</w:t>
      </w:r>
      <w:r>
        <w:rPr>
          <w:color w:val="000000"/>
          <w:sz w:val="24"/>
          <w:szCs w:val="24"/>
        </w:rPr>
        <w:br/>
        <w:br/>
        <w:t xml:space="preserve">Az is célom volt, hogy ezek a betűtípusok valamilyen módon kapcsolatba kerüljenek egymással. Így született meg a dominó alapú tipográfiai játék koncepciója, amely nemcsak egymáshoz, de az meberekhez is közelebb hozza a betűtípusokat.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706484">
    <w:multiLevelType w:val="hybridMultilevel"/>
    <w:lvl w:ilvl="0" w:tplc="880768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706484">
    <w:abstractNumId w:val="3370648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69677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