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TERÉZ, OROSZI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oroszinikolettterez@gmail.com</w:t>
            </w:r>
            <w:r w:rsidRPr="001067CD">
              <w:rPr>
                <w:i/>
              </w:rPr>
              <w:br/>
            </w:r>
            <w:r w:rsidR="00A96AEC">
              <w:t>Librarian and Information Scientist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Dr. Czeglédi, Csilla Dr. Prantner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senior lecturer,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Possibilities of processing private libraries with mobile application techniques in the 21st century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82854">
    <w:multiLevelType w:val="hybridMultilevel"/>
    <w:lvl w:ilvl="0" w:tplc="89828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82854">
    <w:abstractNumId w:val="36182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20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