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HUTÁS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erika.hutas2002@gmail.com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Olvasóvá nevelés megalapozása óvodáskorban a papírszínház módszerének bevonásával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olvasóvá nevelés; óvodáskor; papírszínház; olvasási motiváció; attitűdformálás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mai modern, digitális eszközökkel telített világban különösen aktuális. Az olvasott mese/vers háttérbe szorul a gyermekek életében, és ezeket az élményeket egyre több esetben a digitális tartalmak váltják fel. Az óvodákban egyre nagyobb probléma, hogy mivel a gyermekeket nagyon sok digitális inger éri, motiváció hiányában nem hallgatnak élőszavas mesét, figyelmüket csupán szavakkal nehéz fenntartani.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megvizsgálni az irodalom, az olvasott mese szerepét a 3-6 éves gyermekek életében. Kutatásom során különös hangsúlyt fektetek a családban irodalmi tevékenységekben ritkán részesülő gyermekekre, bevonom őket a tevékenységekbe, majd egyénre szabott motivációs eszközökkel teszem csábítóvá számukra a tevékenységet.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egyediségét az adja, hogy egy újra felfedezett módszerről, a kamishibai papírszínház óvodai gyakorlati tapasztalatairól számolok be az olvasási attitűdformálás tükrében, erről szóló tudományos cikk jelenleg nincs.</w:t>
      </w:r>
      <w:r>
        <w:rPr>
          <w:color w:val="000000"/>
          <w:sz w:val="24"/>
          <w:szCs w:val="24"/>
        </w:rPr>
        <w:br/>
        <w:t xml:space="preserve">Kvalitatív és kvantitatív módszereimmel nem csupán a hipotéziseim bizonyítása volt a cél, hanem egy széleskörű kutatást igyekeztem készíteni, mely többek között bemutatja a szülők olvasási attitűdjét, a gyermekek mesehallgatási attitűdjét, illetve a pedagógusok, könyvtárosok véleményét az olvasóvá neveléssel és a papírszínház módszerével kapcsolatban. Bemutattam a két csoportnak a papírszínház módszerét és heteken át rendszeresen papírszínház előadásaimmal vagy papírszínház bevonásával tartott verselés-mesélés tevékenységeimmel igyekeztem én is hozzájárulni, még ha csak egy hónapra is, az óvodások olvasóvá nevelésének megalapozásához. </w:t>
      </w:r>
      <w:r>
        <w:rPr>
          <w:color w:val="000000"/>
          <w:sz w:val="24"/>
          <w:szCs w:val="24"/>
        </w:rPr>
        <w:br/>
        <w:t xml:space="preserve">Kutatásom kezdetén négy hipotézist állítottam fel, melyből három beigazolódott. Vizsgálatom legfőbb eredményének tartom, hogy beigazolódott, hogy az otthonukban irodalmi élményekben ritkábban részesülő gyermekekre fókuszálás, és direkt bevonásuk a papírszínház módszerét alkalmazó tevékenységekbe megfelelő motivációval, akár mikrocsoportban, pozitív hatással van az olvasott mese iránti érdeklődésükre és pozitív attitűdjük alakulására.</w:t>
      </w:r>
      <w:r>
        <w:rPr>
          <w:color w:val="000000"/>
          <w:sz w:val="24"/>
          <w:szCs w:val="24"/>
        </w:rPr>
        <w:br/>
        <w:t xml:space="preserve">Negatív visszajelzés kutatómunkám során nem érkezett a módszerről kutatási célcsoportomtól. Minden visszajelzés, illetve a módszerrel való személyes tapasztalat azt mutatja, hogy a papírszínház nagymértékben hozzájárul az óvodáskorú gyermekek olvasóvá nevelésének megalapozásához és szerepe van az élőszavas mesehallgatás megszerettetésében.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74804">
    <w:multiLevelType w:val="hybridMultilevel"/>
    <w:lvl w:ilvl="0" w:tplc="27738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74804">
    <w:abstractNumId w:val="17674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65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