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PALLAGINÉ KÖRMENDI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kormendianna2002@gmail.com</w:t>
            </w:r>
            <w:r w:rsidRPr="001067CD">
              <w:rPr>
                <w:i/>
              </w:rPr>
              <w:br/>
            </w:r>
            <w:r w:rsidR="00A96AEC">
              <w:t>Óvodapedagógus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Magyar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EKKE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Produktív szövegalkotás nagycsoportos korban, a mesehallgatási szokások viszonylatában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produktív szövegalkotás; mesehallgatási szokások; óvodáskor; kép alapú narratív szövegalkotás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felmérések és tapasztalatok szerint egyre kevesebb gyermek részesül</w:t>
      </w:r>
      <w:r>
        <w:rPr>
          <w:color w:val="000000"/>
          <w:sz w:val="24"/>
          <w:szCs w:val="24"/>
        </w:rPr>
        <w:br/>
        <w:t xml:space="preserve">könyvélményben, viszont a gyermekek egyre tájékozottabbak a rajzfilmek, televíziós</w:t>
      </w:r>
      <w:r>
        <w:rPr>
          <w:color w:val="000000"/>
          <w:sz w:val="24"/>
          <w:szCs w:val="24"/>
        </w:rPr>
        <w:br/>
        <w:t xml:space="preserve">sorozatok és a számítógépek világában (Szilágyi, 2007). Ezért különösen fontos a mesélés</w:t>
      </w:r>
      <w:r>
        <w:rPr>
          <w:color w:val="000000"/>
          <w:sz w:val="24"/>
          <w:szCs w:val="24"/>
        </w:rPr>
        <w:br/>
        <w:t xml:space="preserve">minél változatosabb módon történő alkalmazása.</w:t>
      </w:r>
      <w:r>
        <w:rPr>
          <w:color w:val="000000"/>
          <w:sz w:val="24"/>
          <w:szCs w:val="24"/>
        </w:rPr>
        <w:br/>
        <w:t xml:space="preserve">A dolgozat célja feltárni, hogy egy közép-magyarországi óvoda nagycsoportos</w:t>
      </w:r>
      <w:r>
        <w:rPr>
          <w:color w:val="000000"/>
          <w:sz w:val="24"/>
          <w:szCs w:val="24"/>
        </w:rPr>
        <w:br/>
        <w:t xml:space="preserve">gyermekeinek milyen mennyiségben és minőségben olvasnak meséket a szüleik, továbbá a</w:t>
      </w:r>
      <w:r>
        <w:rPr>
          <w:color w:val="000000"/>
          <w:sz w:val="24"/>
          <w:szCs w:val="24"/>
        </w:rPr>
        <w:br/>
        <w:t xml:space="preserve">narratív szövegalkotás módszerével vizsgálni, hogy ezek a gyermekek milyen produktív</w:t>
      </w:r>
      <w:r>
        <w:rPr>
          <w:color w:val="000000"/>
          <w:sz w:val="24"/>
          <w:szCs w:val="24"/>
        </w:rPr>
        <w:br/>
        <w:t xml:space="preserve">szövegalkotási képességekkel rendelkeznek, és a két vizsgált tényező eredményeit összevetni.</w:t>
      </w:r>
      <w:r>
        <w:rPr>
          <w:color w:val="000000"/>
          <w:sz w:val="24"/>
          <w:szCs w:val="24"/>
        </w:rPr>
        <w:br/>
        <w:t xml:space="preserve">A kutatás a trianguláció elve alapján valósult meg. Az elméleti háttér feltárását</w:t>
      </w:r>
      <w:r>
        <w:rPr>
          <w:color w:val="000000"/>
          <w:sz w:val="24"/>
          <w:szCs w:val="24"/>
        </w:rPr>
        <w:br/>
        <w:t xml:space="preserve">követően kvantitatív és kvalitatív módszereket is alkalmaztam. A szülők otthoni meseolvasási</w:t>
      </w:r>
      <w:r>
        <w:rPr>
          <w:color w:val="000000"/>
          <w:sz w:val="24"/>
          <w:szCs w:val="24"/>
        </w:rPr>
        <w:br/>
        <w:t xml:space="preserve">szokásairól írásbeli kikérdezéssel gyűjtöttem adatokat, míg a gyermekek meséit narratív</w:t>
      </w:r>
      <w:r>
        <w:rPr>
          <w:color w:val="000000"/>
          <w:sz w:val="24"/>
          <w:szCs w:val="24"/>
        </w:rPr>
        <w:br/>
        <w:t xml:space="preserve">interjúval vizsgáltam. A kutatási módszer egyediségét az adja, hogy a narratív interjú során</w:t>
      </w:r>
      <w:r>
        <w:rPr>
          <w:color w:val="000000"/>
          <w:sz w:val="24"/>
          <w:szCs w:val="24"/>
        </w:rPr>
        <w:br/>
        <w:t xml:space="preserve">használt mese és az arról készült képek egyedi, saját alkotások.</w:t>
      </w:r>
      <w:r>
        <w:rPr>
          <w:color w:val="000000"/>
          <w:sz w:val="24"/>
          <w:szCs w:val="24"/>
        </w:rPr>
        <w:br/>
        <w:t xml:space="preserve">Hipotézisem, miszerint azok a gyerekek, akik több mesét hallanak otthon, több szóból</w:t>
      </w:r>
      <w:r>
        <w:rPr>
          <w:color w:val="000000"/>
          <w:sz w:val="24"/>
          <w:szCs w:val="24"/>
        </w:rPr>
        <w:br/>
        <w:t xml:space="preserve">képesek narratívát alkotni, mint kevesebb mesét halló társaik, igazolást nyert, ugyanis a több</w:t>
      </w:r>
      <w:r>
        <w:rPr>
          <w:color w:val="000000"/>
          <w:sz w:val="24"/>
          <w:szCs w:val="24"/>
        </w:rPr>
        <w:br/>
        <w:t xml:space="preserve">mesét halló gyermekek átlagosan 92, míg a kevesebb mesét halló gyermekek átlagosan 78</w:t>
      </w:r>
      <w:r>
        <w:rPr>
          <w:color w:val="000000"/>
          <w:sz w:val="24"/>
          <w:szCs w:val="24"/>
        </w:rPr>
        <w:br/>
        <w:t xml:space="preserve">szóból alkottak mesét. Az a hipotézisem, hogy a több mesét halló gyerekek több mesei kezdő</w:t>
      </w:r>
      <w:r>
        <w:rPr>
          <w:color w:val="000000"/>
          <w:sz w:val="24"/>
          <w:szCs w:val="24"/>
        </w:rPr>
        <w:br/>
        <w:t xml:space="preserve">vagy záró formulát használnak, szintén beigazolódott, ugyanis a több mesét halló gyermekek</w:t>
      </w:r>
      <w:r>
        <w:rPr>
          <w:color w:val="000000"/>
          <w:sz w:val="24"/>
          <w:szCs w:val="24"/>
        </w:rPr>
        <w:br/>
        <w:t xml:space="preserve">72%-a használt mesei kezdő vagy záró formulát, míg a kevesebb mesét halló gyermekek</w:t>
      </w:r>
      <w:r>
        <w:rPr>
          <w:color w:val="000000"/>
          <w:sz w:val="24"/>
          <w:szCs w:val="24"/>
        </w:rPr>
        <w:br/>
        <w:t xml:space="preserve">47%-a használt mesei kezdő vagy záró formulát. További hipotézisem, hogy azok a</w:t>
      </w:r>
      <w:r>
        <w:rPr>
          <w:color w:val="000000"/>
          <w:sz w:val="24"/>
          <w:szCs w:val="24"/>
        </w:rPr>
        <w:br/>
        <w:t xml:space="preserve">gyermekek, akik otthon több mesét hallanak, kevesebb segítséggel, önállóbban képesek képek</w:t>
      </w:r>
      <w:r>
        <w:rPr>
          <w:color w:val="000000"/>
          <w:sz w:val="24"/>
          <w:szCs w:val="24"/>
        </w:rPr>
        <w:br/>
        <w:t xml:space="preserve">alapján narratívákat alkotni, mint kevesebb mesét halló társaik, azonban nem igazolódott be.</w:t>
      </w:r>
      <w:r>
        <w:rPr>
          <w:color w:val="000000"/>
          <w:sz w:val="24"/>
          <w:szCs w:val="24"/>
        </w:rPr>
        <w:br/>
        <w:t xml:space="preserve">Úgy gondolom, a dolgozat átfogó képet ad arról, milyen fontos a gyermekek számára a</w:t>
      </w:r>
      <w:r>
        <w:rPr>
          <w:color w:val="000000"/>
          <w:sz w:val="24"/>
          <w:szCs w:val="24"/>
        </w:rPr>
        <w:br/>
        <w:t xml:space="preserve">minél gyakoribb, legjobb esetben a mindennapos mesélés, illetve, hogy milyen módon</w:t>
      </w:r>
      <w:r>
        <w:rPr>
          <w:color w:val="000000"/>
          <w:sz w:val="24"/>
          <w:szCs w:val="24"/>
        </w:rPr>
        <w:br/>
        <w:t xml:space="preserve">mérhető a gyermekek narratív szövegalkotása, amely hasznos lehet minden szülő és</w:t>
      </w:r>
      <w:r>
        <w:rPr>
          <w:color w:val="000000"/>
          <w:sz w:val="24"/>
          <w:szCs w:val="24"/>
        </w:rPr>
        <w:br/>
        <w:t xml:space="preserve">pedagógus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125692">
    <w:multiLevelType w:val="hybridMultilevel"/>
    <w:lvl w:ilvl="0" w:tplc="789805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125692">
    <w:abstractNumId w:val="871256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10425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