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LÁSZLÓ KINGA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kingalaszlo23@gmail.com</w:t>
            </w:r>
            <w:r w:rsidRPr="001067CD">
              <w:rPr>
                <w:i/>
              </w:rPr>
              <w:br/>
            </w:r>
            <w:r w:rsidR="00A96AEC">
              <w:t>Gyógypedagógia</w:t>
            </w:r>
            <w:r w:rsidR="00A96AEC">
              <w:br/>
            </w:r>
            <w:r w:rsidR="00E77B23">
              <w:t>BA,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Bernhardt Renáta Dr. Szűcs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 adjunktus, EKKE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Akciókutatás a hátrányos helyzetű és halmozottan hátrányos helyzetű óvodáskorú gyermekek fejlődésére irányulva egy mozgásfejlesztési módszer aspektusából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Hátrányos helyzet; halmozottan hátrányos helyzet; akciókutatás; mozgásfejlesztő módszer; fejlődés nyomonkövetése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 elméleti hátterében a hátrányos- és halmozottan hátrányos helyzet helyzetét tárom fel hazai és nemzetközi viszonylatban (Monika, 2023), majd a gyermekvédelmi szakellátás elsődleges és másodlagos nevelési színterét mutatom be (Bronfenbrenner, 1994; Tóthné, 2024). Az óvodáskorú gyermekek fejlődése, főként motoros- és kognitív fejlődés kapcsolata összefoglalásra kerül szakirodalmak segítségével (Goddard, 2009; Herendi, 2018).</w:t>
      </w:r>
      <w:r>
        <w:rPr>
          <w:color w:val="000000"/>
          <w:sz w:val="24"/>
          <w:szCs w:val="24"/>
        </w:rPr>
        <w:br/>
        <w:t xml:space="preserve">A kutatás helyszínéül a Jászfelsőszentgyörgyi Óvodát választottam, az akciókutatás során a kísérleti csoportot és kontroll csoportot hoztam létre. Mindkét csoportnál 2023. szeptemberében végeztem bemeneti mérést, saját fejlesztésű mérőeszközzel. A kísérleti csoportnál 6 hónapon át az Izgő-mozgó mozgásfejlesztő tornát alkalmaztam, amely 2024. februárjában ért véget. A csoportoknál kimeneti mérést, a kísérleti csoportnál pedig DIFER-teszt kimeneti mérést is végeztem.</w:t>
      </w:r>
      <w:r>
        <w:rPr>
          <w:color w:val="000000"/>
          <w:sz w:val="24"/>
          <w:szCs w:val="24"/>
        </w:rPr>
        <w:br/>
        <w:t xml:space="preserve">Hipotéziseim szerint (1) az Izgő-mozgó mozgásfejlesztő torna alkalmazása során a kontroll és kísérleti csoport fejlettségi mutatói összességében szignifikáns eltérést mutatnak. (2) A kontroll csoportban lévő hátrányos- és halmozottan hátrányos helyzetű gyermekek mozgásfejlődése kisebb mértékű, mint a kísérleti csoportban lévő hátrányos- és halmozottan hátrányos helyzetű gyermekek mozgásfejlődése. Továbbá (3) mozgásfejlesztő torna alkalmazásával a DIFER teszt eredményei közel azonos eredményt mutatnak a kísérleti csoport gyermekeinek kimeneti eredményeinek terén.</w:t>
      </w:r>
      <w:r>
        <w:rPr>
          <w:color w:val="000000"/>
          <w:sz w:val="24"/>
          <w:szCs w:val="24"/>
        </w:rPr>
        <w:br/>
        <w:t xml:space="preserve">A csoportok által elért fejlődést, a köztük lévő eltérést matematikai-és statisztikai vizsgálatokkal (kétmintás T-próba, korreláció vizsgálat, Pearson féle korreláció p&lt;0.05 és p&lt;0.01 szinteken) bizonyítottam. Kvalitatív módszerként a két csoportból 1-1 gyermeket kiválasztva esettanulmányt készítettem.</w:t>
      </w:r>
      <w:r>
        <w:rPr>
          <w:color w:val="000000"/>
          <w:sz w:val="24"/>
          <w:szCs w:val="24"/>
        </w:rPr>
        <w:br/>
        <w:t xml:space="preserve">Elmondható, hogy a kontroll- és kísérleti csoport fejlettségi mutatói összességében szignifikáns eltérést (p=0,78) mutatnak (H1), a kísérleti és kontroll csoport hátrányos helyzetű és halmozottan hátrányos helyzetű gyermekeinek kimeneti szórásai közt nincs különbség (p=0,58) (H2). Az Izgő-mozgó mozgásfejlesztő torna kimeneti mérése és a DIFER-teszt kimeneti mérésének eredményei közt erős korreláció mutatkozott (0,82) (H3).</w:t>
      </w:r>
      <w:r>
        <w:rPr>
          <w:color w:val="000000"/>
          <w:sz w:val="24"/>
          <w:szCs w:val="24"/>
        </w:rPr>
        <w:br/>
        <w:t xml:space="preserve">Megállapítható, hogy a kutatás kitűzött célja megvalósult, az Izgő-mozgó mozgásfejlesztő torna alkalmazásával a gyermekek fejlődési mutatói pozitív irányú és komplex képet mutattak, mely indokolja a mozgásfejlesztő módszer létjogosultságát a hátránykompenzáció és egyéni fejlesztés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730126">
    <w:multiLevelType w:val="hybridMultilevel"/>
    <w:lvl w:ilvl="0" w:tplc="275642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730126">
    <w:abstractNumId w:val="457301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53627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