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kisdavid1107@gmail.com</w:t>
            </w:r>
            <w:r w:rsidRPr="001067CD">
              <w:rPr>
                <w:i/>
              </w:rPr>
              <w:br/>
            </w:r>
            <w:r w:rsidR="00A96AEC">
              <w:t>Gyógyszervegyész-mérnöki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Kupai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új, természetes alapú oldószer alkalmazása palládiumkatalizált kapcsolási reakciókban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alternatív oldószer; biomasszaalapú szerves molekulák; szén-szén kapcsolás; paramétervizsgálat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Korunkban az ipar minden területén egyre nagyobb szerepet kapnak a környezetbarát</w:t>
      </w:r>
      <w:r>
        <w:rPr>
          <w:color w:val="000000"/>
          <w:sz w:val="24"/>
          <w:szCs w:val="24"/>
        </w:rPr>
        <w:br/>
        <w:t xml:space="preserve">technológiák. Ez alól nem képez kivételt a gyógyszeripar sem, ami számos módon</w:t>
      </w:r>
      <w:r>
        <w:rPr>
          <w:color w:val="000000"/>
          <w:sz w:val="24"/>
          <w:szCs w:val="24"/>
        </w:rPr>
        <w:br/>
        <w:t xml:space="preserve">szennyezheti a környezetet. Ide sorolható a gyártás során keletkezett szennyvíz, amit</w:t>
      </w:r>
      <w:r>
        <w:rPr>
          <w:color w:val="000000"/>
          <w:sz w:val="24"/>
          <w:szCs w:val="24"/>
        </w:rPr>
        <w:br/>
        <w:t xml:space="preserve">megfelelő módon kezelni kell a környezetbe való kikerülés előtt, az oldószerek párolgása</w:t>
      </w:r>
      <w:r>
        <w:rPr>
          <w:color w:val="000000"/>
          <w:sz w:val="24"/>
          <w:szCs w:val="24"/>
        </w:rPr>
        <w:br/>
        <w:t xml:space="preserve">révén a légkörbe kikerülő szerves oldószerek, továbbá a gyártáshoz szükséges energia</w:t>
      </w:r>
      <w:r>
        <w:rPr>
          <w:color w:val="000000"/>
          <w:sz w:val="24"/>
          <w:szCs w:val="24"/>
        </w:rPr>
        <w:br/>
        <w:t xml:space="preserve">termelése és a hulladékanyagok égetése során keletkező szén-dioxid és egyéb füstgázok. A</w:t>
      </w:r>
      <w:r>
        <w:rPr>
          <w:color w:val="000000"/>
          <w:sz w:val="24"/>
          <w:szCs w:val="24"/>
        </w:rPr>
        <w:br/>
        <w:t xml:space="preserve">káros hatások csökkentésének egyik lehetséges módja az oldószerekből származó hatások</w:t>
      </w:r>
      <w:r>
        <w:rPr>
          <w:color w:val="000000"/>
          <w:sz w:val="24"/>
          <w:szCs w:val="24"/>
        </w:rPr>
        <w:br/>
        <w:t xml:space="preserve">mérséklése, hiszen a gyógyszer- és finomkémiai iparban a hagyományos módon előállított</w:t>
      </w:r>
      <w:r>
        <w:rPr>
          <w:color w:val="000000"/>
          <w:sz w:val="24"/>
          <w:szCs w:val="24"/>
        </w:rPr>
        <w:br/>
        <w:t xml:space="preserve">termékek esetében az összes felhasznált anyag tömegének kb. 80–90%-a az oldószerekből</w:t>
      </w:r>
      <w:r>
        <w:rPr>
          <w:color w:val="000000"/>
          <w:sz w:val="24"/>
          <w:szCs w:val="24"/>
        </w:rPr>
        <w:br/>
        <w:t xml:space="preserve">származott 2007-ben. Ezek a káros hatások csökkenthetőek a felhasznált oldószerek</w:t>
      </w:r>
      <w:r>
        <w:rPr>
          <w:color w:val="000000"/>
          <w:sz w:val="24"/>
          <w:szCs w:val="24"/>
        </w:rPr>
        <w:br/>
        <w:t xml:space="preserve">megfelelő tisztításával és visszaforgatásával, valamint ha olyan oldószereket választunk a</w:t>
      </w:r>
      <w:r>
        <w:rPr>
          <w:color w:val="000000"/>
          <w:sz w:val="24"/>
          <w:szCs w:val="24"/>
        </w:rPr>
        <w:br/>
        <w:t xml:space="preserve">gyártáshoz, amelyeknek eleve kisebb a potenciális egészség- és környezetkárosító hatása.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Kutatómunkám során folytattam a korábban elkezdett, egy új, alternatív oldószerrel, a</w:t>
      </w:r>
      <w:r>
        <w:rPr>
          <w:color w:val="000000"/>
          <w:sz w:val="24"/>
          <w:szCs w:val="24"/>
        </w:rPr>
        <w:br/>
        <w:t xml:space="preserve">metilszezamollal kapcsolatos kutatásaimat. Célom volt a metilszezamolt olyan reakciók</w:t>
      </w:r>
      <w:r>
        <w:rPr>
          <w:color w:val="000000"/>
          <w:sz w:val="24"/>
          <w:szCs w:val="24"/>
        </w:rPr>
        <w:br/>
        <w:t xml:space="preserve">oldószereként vizsgálni, mint a gyógyszerszintézisekben is felhasználható, aromás</w:t>
      </w:r>
      <w:r>
        <w:rPr>
          <w:color w:val="000000"/>
          <w:sz w:val="24"/>
          <w:szCs w:val="24"/>
        </w:rPr>
        <w:br/>
        <w:t xml:space="preserve">acetilénszármazékok előállítására alkalmas Sonogashira-reakció, illetve a benzofurán- és</w:t>
      </w:r>
      <w:r>
        <w:rPr>
          <w:color w:val="000000"/>
          <w:sz w:val="24"/>
          <w:szCs w:val="24"/>
        </w:rPr>
        <w:br/>
        <w:t xml:space="preserve">indolvázas vegyületek szintézise során alkalmazható Cacchi-gyűrűzárás. A reakciók ideális</w:t>
      </w:r>
      <w:r>
        <w:rPr>
          <w:color w:val="000000"/>
          <w:sz w:val="24"/>
          <w:szCs w:val="24"/>
        </w:rPr>
        <w:br/>
        <w:t xml:space="preserve">körülményeinek megtalálásához paramétervizsgálatot végeztem, amelynek során vizsgáltam,</w:t>
      </w:r>
      <w:r>
        <w:rPr>
          <w:color w:val="000000"/>
          <w:sz w:val="24"/>
          <w:szCs w:val="24"/>
        </w:rPr>
        <w:br/>
        <w:t xml:space="preserve">hogy hogyan befolyásolja az elérhető termelést a reakció során alkalmazott bázis típusa, a</w:t>
      </w:r>
      <w:r>
        <w:rPr>
          <w:color w:val="000000"/>
          <w:sz w:val="24"/>
          <w:szCs w:val="24"/>
        </w:rPr>
        <w:br/>
        <w:t xml:space="preserve">reakcióidő és a hőmérséklet, továbbá milyen hatással van a termelésre az, hogy milyen</w:t>
      </w:r>
      <w:r>
        <w:rPr>
          <w:color w:val="000000"/>
          <w:sz w:val="24"/>
          <w:szCs w:val="24"/>
        </w:rPr>
        <w:br/>
        <w:t xml:space="preserve">halogénatomot tartalmaz az aromás halogenid. További célom volt összehasonlítani a</w:t>
      </w:r>
      <w:r>
        <w:rPr>
          <w:color w:val="000000"/>
          <w:sz w:val="24"/>
          <w:szCs w:val="24"/>
        </w:rPr>
        <w:br/>
        <w:t xml:space="preserve">metilszezamol alkalmazásával elért termeléseket az irodalomban megtalálható, más</w:t>
      </w:r>
      <w:r>
        <w:rPr>
          <w:color w:val="000000"/>
          <w:sz w:val="24"/>
          <w:szCs w:val="24"/>
        </w:rPr>
        <w:br/>
        <w:t xml:space="preserve">oldószerekben végzett reakciókban elért termeléssel. Kutatásom során a metilszezamol</w:t>
      </w:r>
      <w:r>
        <w:rPr>
          <w:color w:val="000000"/>
          <w:sz w:val="24"/>
          <w:szCs w:val="24"/>
        </w:rPr>
        <w:br/>
        <w:t xml:space="preserve">előállítási reakcióját is fejlesztettem, mellyel sikerült elérnem, hogy a metilszezamol a</w:t>
      </w:r>
      <w:r>
        <w:rPr>
          <w:color w:val="000000"/>
          <w:sz w:val="24"/>
          <w:szCs w:val="24"/>
        </w:rPr>
        <w:br/>
        <w:t xml:space="preserve">korábbiakkal összemérhető idő alatt, a korábban alkalmazott katalizátormennyiség kevesebb,</w:t>
      </w:r>
      <w:r>
        <w:rPr>
          <w:color w:val="000000"/>
          <w:sz w:val="24"/>
          <w:szCs w:val="24"/>
        </w:rPr>
        <w:br/>
        <w:t xml:space="preserve">mint 10%-ával is előállítható legyen jó termeléssel.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43152">
    <w:multiLevelType w:val="hybridMultilevel"/>
    <w:lvl w:ilvl="0" w:tplc="26044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43152">
    <w:abstractNumId w:val="86043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089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