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LÁSZLÓ</w:t>
            </w:r>
          </w:p>
          <w:p w:rsidR="00C275A3" w:rsidRDefault="00CA6B74" w:rsidP="00C275A3">
            <w:pPr>
              <w:pStyle w:val="Hallgatokepzes"/>
            </w:pPr>
            <w:r w:rsidRPr="001067CD">
              <w:rPr>
                <w:i/>
              </w:rPr>
              <w:t>gulyas.laszlo107@gmail.com</w:t>
            </w:r>
            <w:r w:rsidRPr="001067CD">
              <w:rPr>
                <w:i/>
              </w:rPr>
              <w:br/>
            </w:r>
            <w:r w:rsidR="00A96AEC">
              <w:t>international security and defence policy</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Bányász Péter</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Cybersecurity challenges in digital health infrastructure: risk analysis for protecting internet-connected medical devices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cybersecurity, healthcare, risk assessment, allegro</w:t>
      </w:r>
      <w:r>
        <w:t xml:space="preserve"/>
      </w:r>
    </w:p>
    <w:p>
      <w:pPr>
        <w:widowControl w:val="on"/>
        <w:pBdr/>
        <w:spacing w:before="240" w:after="240" w:line="240" w:lineRule="auto"/>
        <w:ind w:left="0" w:right="0"/>
        <w:jc w:val="left"/>
      </w:pPr>
      <w:r>
        <w:rPr>
          <w:color w:val="000000"/>
          <w:sz w:val="24"/>
          <w:szCs w:val="24"/>
        </w:rPr>
        <w:t xml:space="preserve">During my research, I focused on the cybersecurity challenges of healthcare information infrastructures, especially on such integrated medical devices as pacemakers, which are part of the internet-connected medical devices. In the healthcare sector, these devices are becoming increasingly important as they enhance the efficiency of patient care and diagnostic accuracy. However, the introduction of these devices also brings new cybersecurity risks that directly affect patient safety and the integrity of healthcare data.</w:t>
      </w:r>
      <w:r>
        <w:rPr>
          <w:color w:val="000000"/>
          <w:sz w:val="24"/>
          <w:szCs w:val="24"/>
        </w:rPr>
        <w:br/>
        <w:t xml:space="preserve">The aim of the research was to identify the key cybersecurity risks, vulnerabilities, and potential attack vectors associated with pacemakers. I conducted the risk analysis using the Octave Allegro framework, which enabled a structured and comprehensive analysis of cybersecurity threats. This methodology was particularly suitable for highlighting the areas where pacemakers could be vulnerable to cyber attacks, including network vulnerabilities, privacy concerns, and the shortcomings of system integration.</w:t>
      </w:r>
      <w:r>
        <w:rPr>
          <w:color w:val="000000"/>
          <w:sz w:val="24"/>
          <w:szCs w:val="24"/>
        </w:rPr>
        <w:br/>
        <w:t xml:space="preserve">Throughout the research, I identified the exploitation of network vulnerabilities, privacy concerns, and the possibility of data leakage, as well as the shortcomings in system integration, as the main risk factors. These risks not only pose a direct threat to the health and safety of patients with pacemakers but can also affect the reputation and operation of healthcare institutions.</w:t>
      </w:r>
      <w:r>
        <w:rPr>
          <w:color w:val="000000"/>
          <w:sz w:val="24"/>
          <w:szCs w:val="24"/>
        </w:rPr>
        <w:br/>
        <w:t xml:space="preserve">Based on the analysis, I developed a risk matrix containing priorities, which assists healthcare organizations in the targeted application of cybersecurity measures. The results indicate that complex strategies and continuous attention are required to strengthen the cybersecurity of pacemakers and other similar devices. Recommendations include the application of regular software updates, enhancement of network security, and cybersecurity training for staff. The findings contribute to and justify future research in the field of healthcare cybersecurity.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52394">
    <w:multiLevelType w:val="hybridMultilevel"/>
    <w:lvl w:ilvl="0" w:tplc="51663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52394">
    <w:abstractNumId w:val="33252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307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