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ÁKOS ÁDÁM MOLNÁR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m.akos0911@gmail.com</w:t>
            </w:r>
            <w:r w:rsidRPr="001067CD">
              <w:rPr>
                <w:i/>
              </w:rPr>
              <w:br/>
            </w:r>
            <w:r w:rsidR="00A96AEC">
              <w:t>Science of Public Governance</w:t>
            </w:r>
            <w:r w:rsidR="00A96AEC">
              <w:br/>
            </w:r>
            <w:r w:rsidR="00E77B23">
              <w:t>Unified, 10.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Ludovika University of Public Service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Péter Bányász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NKE ÁNTK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László Berényi 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Artificial intelligence: challenges and opportunities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artificial intelligence; regulation; AI act; implementing regulation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Artificial intelligence is now an integral part of our everyday lives, transforming our</w:t>
      </w:r>
      <w:r>
        <w:rPr>
          <w:color w:val="000000"/>
          <w:sz w:val="24"/>
          <w:szCs w:val="24"/>
        </w:rPr>
        <w:br/>
        <w:t xml:space="preserve">technological interactions. From voice assistants to personalised offers and even at</w:t>
      </w:r>
      <w:r>
        <w:rPr>
          <w:color w:val="000000"/>
          <w:sz w:val="24"/>
          <w:szCs w:val="24"/>
        </w:rPr>
        <w:br/>
        <w:t xml:space="preserve">work, its impact is being felt. It automates tasks, analyses data, and makes</w:t>
      </w:r>
      <w:r>
        <w:rPr>
          <w:color w:val="000000"/>
          <w:sz w:val="24"/>
          <w:szCs w:val="24"/>
        </w:rPr>
        <w:br/>
        <w:t xml:space="preserve">predictions, simplifying and streamlining our activities. Despite this, there are many</w:t>
      </w:r>
      <w:r>
        <w:rPr>
          <w:color w:val="000000"/>
          <w:sz w:val="24"/>
          <w:szCs w:val="24"/>
        </w:rPr>
        <w:br/>
        <w:t xml:space="preserve">concerns and challenges around AI, such as privacy, bias, and the spread of fake</w:t>
      </w:r>
      <w:r>
        <w:rPr>
          <w:color w:val="000000"/>
          <w:sz w:val="24"/>
          <w:szCs w:val="24"/>
        </w:rPr>
        <w:br/>
        <w:t xml:space="preserve">news. It is important to regulate it so that we can use it in a responsible and ethical</w:t>
      </w:r>
      <w:r>
        <w:rPr>
          <w:color w:val="000000"/>
          <w:sz w:val="24"/>
          <w:szCs w:val="24"/>
        </w:rPr>
        <w:br/>
        <w:t xml:space="preserve">way, minimising risks. The evolution and impact of AI has been expressed in my</w:t>
      </w:r>
      <w:r>
        <w:rPr>
          <w:color w:val="000000"/>
          <w:sz w:val="24"/>
          <w:szCs w:val="24"/>
        </w:rPr>
        <w:br/>
        <w:t xml:space="preserve">research, from interpretability to data security and pseudo-news. I analysed and</w:t>
      </w:r>
      <w:r>
        <w:rPr>
          <w:color w:val="000000"/>
          <w:sz w:val="24"/>
          <w:szCs w:val="24"/>
        </w:rPr>
        <w:br/>
        <w:t xml:space="preserve">compared regulatory frameworks including the EU AI Regulation and the US</w:t>
      </w:r>
      <w:r>
        <w:rPr>
          <w:color w:val="000000"/>
          <w:sz w:val="24"/>
          <w:szCs w:val="24"/>
        </w:rPr>
        <w:br/>
        <w:t xml:space="preserve">Implementing Regulation. My aim is to understand AI and to examine the changing</w:t>
      </w:r>
      <w:r>
        <w:rPr>
          <w:color w:val="000000"/>
          <w:sz w:val="24"/>
          <w:szCs w:val="24"/>
        </w:rPr>
        <w:br/>
        <w:t xml:space="preserve">legal environment and societal conditions. The research will be conducted using</w:t>
      </w:r>
      <w:r>
        <w:rPr>
          <w:color w:val="000000"/>
          <w:sz w:val="24"/>
          <w:szCs w:val="24"/>
        </w:rPr>
        <w:br/>
        <w:t xml:space="preserve">secondary and primary methods including keyword analysis, sentiment analysis and</w:t>
      </w:r>
      <w:r>
        <w:rPr>
          <w:color w:val="000000"/>
          <w:sz w:val="24"/>
          <w:szCs w:val="24"/>
        </w:rPr>
        <w:br/>
        <w:t xml:space="preserve">questionnaire survey, as well as literature processing and comparison. The data will</w:t>
      </w:r>
      <w:r>
        <w:rPr>
          <w:color w:val="000000"/>
          <w:sz w:val="24"/>
          <w:szCs w:val="24"/>
        </w:rPr>
        <w:br/>
        <w:t xml:space="preserve">be processed through statistical analysis to explore people's attitudes towards AI and</w:t>
      </w:r>
      <w:r>
        <w:rPr>
          <w:color w:val="000000"/>
          <w:sz w:val="24"/>
          <w:szCs w:val="24"/>
        </w:rPr>
        <w:br/>
        <w:t xml:space="preserve">the process of adoption. The research aims to identify future trends and assess</w:t>
      </w:r>
      <w:r>
        <w:rPr>
          <w:color w:val="000000"/>
          <w:sz w:val="24"/>
          <w:szCs w:val="24"/>
        </w:rPr>
        <w:br/>
        <w:t xml:space="preserve">people's awareness of AI.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266233">
    <w:multiLevelType w:val="hybridMultilevel"/>
    <w:lvl w:ilvl="0" w:tplc="982753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266233">
    <w:abstractNumId w:val="152662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44488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