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MELINDA PATRÍCIA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pmelindapatricia@gmail.com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Balatoni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Hidak az európai értékek és érdekek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európai kultúra, európai identitás, örökségpolitika, kultúrpolitika, európai értékek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Európa, a „kultúra kontinense”, ahol közel 200 nyelven több mint 746 millió ember beszél és osztja meg napi szinten gondolatait a környezetével: a nyitottság, a befogadókészség és a sokszínűség hazája. Az Európai Unió fennállása óta, az 1950-es évektől kezdődően folyamatosan lekövethető az európai identitás mint az EU intézményeit legitimáló identitáspolitikai eszköz alkalmazása, azonban a kultúr- és oktatáspolitikai programok sokáig az európai polgárok tágabb körének elérhetetlenek és érthetetlenek voltak. Napjainkban a fiatal generáció tagjainak globális kultúrafogyasztásával, megszokott mozgásszabadságával és számottevő nyelvismeretével az európaiság-érzet kulturális aspektusai újra előtérbe kerültek.</w:t>
      </w:r>
      <w:r>
        <w:rPr>
          <w:color w:val="000000"/>
          <w:sz w:val="24"/>
          <w:szCs w:val="24"/>
        </w:rPr>
        <w:br/>
        <w:t xml:space="preserve">Az Európában felerősödő integrációs folyamatok következményeképpen egyre nagyobb figyelmet kap a kulturális identitás fogalma, valamint az elmúlt időszakban az egyén és a nemzet kapcsolata, a társadalmak korábbi összehasonlításától eltérően. Az európai identitásvizsgálat évtizedek óta foglalkoztatja az Európa jelenével és jövőjével foglalkozó kutatók, politikusok, kulturális gondolkodók nagy részét. A vizsgált kérdéskör magában foglalja a szociálpszichológiai, történettudományi, kulturális antropológiai és politikatudományi aspektusokat. Mindennek fényében a dolgozatot nehéz besorolni; társadalomtudományi, interdiszciplináris kvalitatív elemzés, melyhez primer forrásként uniós jogszabályokat, valamint a releváns Eurobarometer felméréseket használtuk fel a szekunder tanulmányok értelmezése mellett. A tanulmány a sokak által fejtegetett európai identitás mögöttes, a jövőbeli európai összefogás alapjának tartalmát keresi: az európai kulturális értékkészletet.</w:t>
      </w:r>
      <w:r>
        <w:rPr>
          <w:color w:val="000000"/>
          <w:sz w:val="24"/>
          <w:szCs w:val="24"/>
        </w:rPr>
        <w:br/>
        <w:t xml:space="preserve">A dolgozat két fő részből tevődik össze: elsősorban az európai kulturális identitás politikatudományi és szociálpszichológiai megközelítését, valamint az európai értékkészletet elemeztük; majd górcső alá vettük az Európai Unió perspektíváját és gyakorlati identitáspolitikáját.</w:t>
      </w:r>
      <w:r>
        <w:rPr>
          <w:color w:val="000000"/>
          <w:sz w:val="24"/>
          <w:szCs w:val="24"/>
        </w:rPr>
        <w:br/>
        <w:t xml:space="preserve">A tanulmány nyomán egyértelműen meghatározható az európai értékkészlet tára és az Európai Unió kultúrpolitikájának identitásteremtő gyakorlata. Mindemellett az európai kulturális identitásról átfogó kép tárul az olvasó 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49672">
    <w:multiLevelType w:val="hybridMultilevel"/>
    <w:lvl w:ilvl="0" w:tplc="22287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49672">
    <w:abstractNumId w:val="288496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1399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