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PARAGI KAMILLA</w:t>
            </w:r>
          </w:p>
          <w:p w:rsidR="00C275A3" w:rsidRDefault="00CA6B74" w:rsidP="00C275A3">
            <w:pPr>
              <w:pStyle w:val="Hallgatokepzes"/>
            </w:pPr>
            <w:r w:rsidRPr="001067CD">
              <w:rPr>
                <w:i/>
              </w:rPr>
              <w:t>kamillaparagi@gmail.com</w:t>
            </w:r>
            <w:r w:rsidRPr="001067CD">
              <w:rPr>
                <w:i/>
              </w:rPr>
              <w:br/>
            </w:r>
            <w:r w:rsidR="00A96AEC">
              <w:t>Gyógypedagógia </w:t>
            </w:r>
            <w:r w:rsidR="00A96AEC">
              <w:br/>
            </w:r>
            <w:r w:rsidR="00E77B23">
              <w:t>BA, 8. félév</w:t>
            </w:r>
          </w:p>
          <w:p w:rsidR="00C265CE" w:rsidRPr="009E5FF1" w:rsidRDefault="00E77B23" w:rsidP="00BA6BAF">
            <w:pPr>
              <w:pStyle w:val="Hallgatointezmeny-kar"/>
              <w:rPr>
                <w:b/>
                <w:caps/>
              </w:rPr>
            </w:pPr>
            <w:r>
              <w:t>Debreceni Egyetem</w:t>
            </w:r>
            <w:r w:rsidR="00C275A3">
              <w:br/>
            </w:r>
            <w:r w:rsidR="00DB4822">
              <w:t>Gyermeknevelési és Gyógypedagógiai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Pető Ildikó</w:t>
            </w:r>
          </w:p>
          <w:p w:rsidR="00DB4822" w:rsidRDefault="00DB4822" w:rsidP="00BA6BAF">
            <w:pPr>
              <w:pStyle w:val="Konzulensektitulus"/>
            </w:pPr>
            <w:r w:rsidRPr="00DB4822">
              <w:t>egyetemi docens, DE GYGYK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óvodából az iskolába való átmenet jellemzői a tanulásban akadályozott gyermekeknél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tanulásban akadályozottság; óvoda - iskola átmenet; integráció; szegregáció; partneri együttműködés</w:t>
      </w:r>
      <w:r>
        <w:t xml:space="preserve"/>
      </w:r>
    </w:p>
    <w:p>
      <w:pPr>
        <w:widowControl w:val="on"/>
        <w:pBdr/>
        <w:spacing w:before="240" w:after="240" w:line="240" w:lineRule="auto"/>
        <w:ind w:left="0" w:right="0"/>
        <w:jc w:val="left"/>
      </w:pPr>
      <w:r>
        <w:rPr>
          <w:color w:val="000000"/>
          <w:sz w:val="24"/>
          <w:szCs w:val="24"/>
        </w:rPr>
        <w:t xml:space="preserve">A pályamunka középpontjában az óvodából az iskolába való átmenet vizsgálata áll, különös tekintettel a tanulásban akadályozott gyermekekre vonatkozóan. Az óvodából az iskolába történő átmenet kritikus időszak a tanulásban akadályozott gyermekek számára. Ez az időszak nemcsak az oktatási teljesítményükre, hanem érzelmi és társadalmi fejlődésükre is nagy hatást gyakorol. Az adatgyűjtés integrált és szegregált intézmények pedagógusai és szakemberei által szolgáltatott információk alapján történt, kiemelt figyelmet fordítva a módszerek és eszközök alkalmazására. Az átmenet során számos jellemző határozza meg a gyermekek adaptációját az új környezethez. Az iskolakezdés előtti felkészítés, az egyéni igények figyelembevétele, a pedagógusok és szülők együttműködése lényeges a sikeres átmenet szempontjából. Az érzelmek kezelése, a támogató környezet kialakítása és az egyéni fejlesztési tervek kidolgozása mind hozzájárulnak a tanulásban akadályozott gyermekek sikeres integrációjához. Az átmeneti időszak folyamatos megsegítése és támogatása elengedhetetlen annak érdekében, hogy az alkalmazkodási nehézségeket időben fel lehessen ismerni és megfelelő támogatást lehessen biztosítani a gyermekek számára. Az átmenet sikerességét befolyásolja, hogy milyen mértékben van lehetőség az együttműködésre az óvodák és az iskolák között, hiszen így könnyebben megvalósítható az átmenet kérdése, és a problémák korai azonosítása. A pályamunka célja annak vizsgálata, hogy milyen nehézségek merülnek fel az átmenet során, és hogyan segíthetnek az óvodák és iskolák közötti együttműködések a gyermekek sikeres beilleszkedésében. Az eredmények szerint az óvoda és az iskola közötti átmenet kulcsfontosságú a tanulásban akadályozott gyermekek későbbi iskolai sikerei szempontjából. A pedagógusok tapasztalatai azt mutatják, hogy az egyéni figyelem, az alkalmazott differenciált módszerek és a családok bevonása jelentősen hozzájárulhat a zökkenőmentes átmenethez. Az integrált oktatás elősegíti a társadalmi beilleszkedést, míg a szegregált környezet személyre szabottabb támogatást biztosít. Az átmenet sikerességét nagymértékben meghatározza az óvodai és iskolai szakemberek közötti együttműködés, valamint a pedagógiai módszerek alkalmazása. Az inkluzív oktatási környezet kialakításához elengedhetetlen a tanulásban akadályozott gyermekek igényeire szabott támogatás és az intézmények közötti hatékony együttműködés.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24686">
    <w:multiLevelType w:val="hybridMultilevel"/>
    <w:lvl w:ilvl="0" w:tplc="53284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24686">
    <w:abstractNumId w:val="47224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917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