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BOKODI ÁBEL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abelbokodi@gmail.com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 Szabó József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Elektrohidraulikusan vezérelt szelep működtetés megvalósíthatóságának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szelepvezérlés, elektrohidraulika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belsőégésű motorfejlesztés során a töltetcsere folyamata kihívást jelent. Az egyre</w:t>
      </w:r>
      <w:r>
        <w:rPr>
          <w:color w:val="000000"/>
          <w:sz w:val="24"/>
          <w:szCs w:val="24"/>
        </w:rPr>
        <w:br/>
        <w:t xml:space="preserve">szigorúbb környezetvédelmi előírások és a gazdasági hatékonyság igényei miatt egyre</w:t>
      </w:r>
      <w:r>
        <w:rPr>
          <w:color w:val="000000"/>
          <w:sz w:val="24"/>
          <w:szCs w:val="24"/>
        </w:rPr>
        <w:br/>
        <w:t xml:space="preserve">gyorsabb és pontosabb működést kell biztosítani. Ezeknek az elvárásoknak csak az</w:t>
      </w:r>
      <w:r>
        <w:rPr>
          <w:color w:val="000000"/>
          <w:sz w:val="24"/>
          <w:szCs w:val="24"/>
        </w:rPr>
        <w:br/>
        <w:t xml:space="preserve">anyagok, gyártási technológiák és konstrukciós innovációk folyamatos fejlődése révén lehet</w:t>
      </w:r>
      <w:r>
        <w:rPr>
          <w:color w:val="000000"/>
          <w:sz w:val="24"/>
          <w:szCs w:val="24"/>
        </w:rPr>
        <w:br/>
        <w:t xml:space="preserve">megfelelni. Az előírt precíz nagy sebességű mozgatást elektronikus vagy hidraulikus</w:t>
      </w:r>
      <w:r>
        <w:rPr>
          <w:color w:val="000000"/>
          <w:sz w:val="24"/>
          <w:szCs w:val="24"/>
        </w:rPr>
        <w:br/>
        <w:t xml:space="preserve">komponensek teszik lehetővé, és a digitalizáció térnyerése számos minőségi ugrást</w:t>
      </w:r>
      <w:r>
        <w:rPr>
          <w:color w:val="000000"/>
          <w:sz w:val="24"/>
          <w:szCs w:val="24"/>
        </w:rPr>
        <w:br/>
        <w:t xml:space="preserve">eredményezett a motorvezérlésben.</w:t>
      </w:r>
      <w:r>
        <w:rPr>
          <w:color w:val="000000"/>
          <w:sz w:val="24"/>
          <w:szCs w:val="24"/>
        </w:rPr>
        <w:br/>
        <w:t xml:space="preserve">Ugyanakkor a töltetcsere mechanizmusának fejlesztése még nem érte el a kívánt szintet.</w:t>
      </w:r>
      <w:r>
        <w:rPr>
          <w:color w:val="000000"/>
          <w:sz w:val="24"/>
          <w:szCs w:val="24"/>
        </w:rPr>
        <w:br/>
        <w:t xml:space="preserve">Bár léteznek digitálisan vezérelt elektronikus módosító megoldások, a főtengely-</w:t>
      </w:r>
      <w:r>
        <w:rPr>
          <w:color w:val="000000"/>
          <w:sz w:val="24"/>
          <w:szCs w:val="24"/>
        </w:rPr>
        <w:br/>
        <w:t xml:space="preserve">függetlenített töltetcsere még mindig fejlesztés alatt áll. Az elektrohidraulikusan vezérelt</w:t>
      </w:r>
      <w:r>
        <w:rPr>
          <w:color w:val="000000"/>
          <w:sz w:val="24"/>
          <w:szCs w:val="24"/>
        </w:rPr>
        <w:br/>
        <w:t xml:space="preserve">változó szelepvezérlés megoldást kínál erre a problémára. Ennek során a vezérmű tengely</w:t>
      </w:r>
      <w:r>
        <w:rPr>
          <w:color w:val="000000"/>
          <w:sz w:val="24"/>
          <w:szCs w:val="24"/>
        </w:rPr>
        <w:br/>
        <w:t xml:space="preserve">nem közvetlenül mozgatja a szelepet, hanem egy munkahengerben létrehozott nyomás teszi</w:t>
      </w:r>
      <w:r>
        <w:rPr>
          <w:color w:val="000000"/>
          <w:sz w:val="24"/>
          <w:szCs w:val="24"/>
        </w:rPr>
        <w:br/>
        <w:t xml:space="preserve">lehetővé annak mozgatását. A motor szívó és kipufogó szelep nyitását egy hidraulikus</w:t>
      </w:r>
      <w:r>
        <w:rPr>
          <w:color w:val="000000"/>
          <w:sz w:val="24"/>
          <w:szCs w:val="24"/>
        </w:rPr>
        <w:br/>
        <w:t xml:space="preserve">szelep szabályozza az olajnyomás változtatásával, az olaj kieresztésével. A TDK dolgozat a</w:t>
      </w:r>
      <w:r>
        <w:rPr>
          <w:color w:val="000000"/>
          <w:sz w:val="24"/>
          <w:szCs w:val="24"/>
        </w:rPr>
        <w:br/>
        <w:t xml:space="preserve">szelepek egyedi szabályzásának megvalósíthatóságát elemzi.</w:t>
      </w:r>
      <w:r>
        <w:rPr>
          <w:color w:val="000000"/>
          <w:sz w:val="24"/>
          <w:szCs w:val="24"/>
        </w:rPr>
        <w:br/>
        <w:t xml:space="preserve">Ez a megoldás lehetővé teszi a kipufogó- és szívószelepek egyedi vezérlését, lehetőséget</w:t>
      </w:r>
      <w:r>
        <w:rPr>
          <w:color w:val="000000"/>
          <w:sz w:val="24"/>
          <w:szCs w:val="24"/>
        </w:rPr>
        <w:br/>
        <w:t xml:space="preserve">adva arra, hogy szabályozzuk a szelepnyitás idejét, növeljük vagy csökkentsük azt, illetve</w:t>
      </w:r>
      <w:r>
        <w:rPr>
          <w:color w:val="000000"/>
          <w:sz w:val="24"/>
          <w:szCs w:val="24"/>
        </w:rPr>
        <w:br/>
        <w:t xml:space="preserve">időben eltoljuk. Az eljárás lehetővé teszi az optimális töltetcsere biztosítását minden</w:t>
      </w:r>
      <w:r>
        <w:rPr>
          <w:color w:val="000000"/>
          <w:sz w:val="24"/>
          <w:szCs w:val="24"/>
        </w:rPr>
        <w:br/>
        <w:t xml:space="preserve">üzemállapotban. Ez javíthatja a maximális teljesítményt és csökkentheti a károsanyag</w:t>
      </w:r>
      <w:r>
        <w:rPr>
          <w:color w:val="000000"/>
          <w:sz w:val="24"/>
          <w:szCs w:val="24"/>
        </w:rPr>
        <w:br/>
        <w:t xml:space="preserve">kibocsátást. Bár a közúti közlekedés egyre inkább az elektromos járművek felé mozdul el, a</w:t>
      </w:r>
      <w:r>
        <w:rPr>
          <w:color w:val="000000"/>
          <w:sz w:val="24"/>
          <w:szCs w:val="24"/>
        </w:rPr>
        <w:br/>
        <w:t xml:space="preserve">tehergépjárművek esetében továbbra is előnyben részesítik a belsőégésű motorokat. Ezen</w:t>
      </w:r>
      <w:r>
        <w:rPr>
          <w:color w:val="000000"/>
          <w:sz w:val="24"/>
          <w:szCs w:val="24"/>
        </w:rPr>
        <w:br/>
        <w:t xml:space="preserve">nagy térfogatú belsőégésű motorok károsanyag kibocsátásának csökkentésére lehetne</w:t>
      </w:r>
      <w:r>
        <w:rPr>
          <w:color w:val="000000"/>
          <w:sz w:val="24"/>
          <w:szCs w:val="24"/>
        </w:rPr>
        <w:br/>
        <w:t xml:space="preserve">használni az elektrohidraulikus vezérlést.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88923">
    <w:multiLevelType w:val="hybridMultilevel"/>
    <w:lvl w:ilvl="0" w:tplc="35609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88923">
    <w:abstractNumId w:val="245889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123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