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KRASNYÁNSZKI BRÚNÓ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brunokrasnyanszki@stud.uni-obuda.hu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Kollár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MARITIME CYBER SECURITY AND A STRATEGIC APPROACH TO THE INTERNATIONAL MANAGEMENT OF SHIPPING INCIDENTS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Hajózás; kiberbiztonság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A hajózás kiberbiztonsága egyre kritikusabb a modern hajózási iparban. A hajókat egyre inkább digitalizálják hálózati rendszerekkel, ami növeli a kibertámadásokkal szembeni sebezhetőséget. A kibertámadások súlyos következményekkel járhatnak, beleértve a szállítási biztonság veszélyeztetését, emberáldozatokat, környezeti károkat és gazdasági veszteségeket.</w:t>
      </w:r>
      <w:r>
        <w:rPr>
          <w:color w:val="000000"/>
          <w:sz w:val="24"/>
          <w:szCs w:val="24"/>
        </w:rPr>
        <w:br/>
        <w:t xml:space="preserve">A hajózás kiberbiztonságát befolyásoló legfontosabb tényezők:</w:t>
      </w:r>
      <w:r>
        <w:rPr>
          <w:color w:val="000000"/>
          <w:sz w:val="24"/>
          <w:szCs w:val="24"/>
        </w:rPr>
        <w:br/>
        <w:t xml:space="preserve">Digitalizáció: a hajók egyre gyakrabban használnak olyan hálózatba kapcsolt rendszereket, mint a navigációs, motorvezérlő és rakománykezelő rendszerek.</w:t>
      </w:r>
      <w:r>
        <w:rPr>
          <w:color w:val="000000"/>
          <w:sz w:val="24"/>
          <w:szCs w:val="24"/>
        </w:rPr>
        <w:br/>
        <w:t xml:space="preserve">Kiberfenyegetések: a kiberbűnözők egyre kifinomultabb támadásokat indítanak a hajók informatikai rendszereinek feltörésére és veszélyeztetésére.</w:t>
      </w:r>
      <w:r>
        <w:rPr>
          <w:color w:val="000000"/>
          <w:sz w:val="24"/>
          <w:szCs w:val="24"/>
        </w:rPr>
        <w:br/>
        <w:t xml:space="preserve">Állami szereplők a kibertérben.</w:t>
      </w:r>
      <w:r>
        <w:rPr>
          <w:color w:val="000000"/>
          <w:sz w:val="24"/>
          <w:szCs w:val="24"/>
        </w:rPr>
        <w:br/>
        <w:t xml:space="preserve">Emberi tényező: a támadások megelőzésében kulcsfontosságú a hajók legénységének kiberbiztonsági ismerete és képzése.</w:t>
      </w:r>
      <w:r>
        <w:rPr>
          <w:color w:val="000000"/>
          <w:sz w:val="24"/>
          <w:szCs w:val="24"/>
        </w:rPr>
        <w:br/>
        <w:t xml:space="preserve">Míg a hajózás a szomszédságunkban zajló orosz-ukrán konfliktus élvonalában állt, hajók észleléséről és eltérítéséről 14 aktív fegyveres konfliktusban számoltak be szerte a világon. Azt is láthattuk, hogy a Szuezi-csatornában rekedt hajó megbéníthatja a világkereskedelmet!</w:t>
      </w:r>
      <w:r>
        <w:rPr>
          <w:color w:val="000000"/>
          <w:sz w:val="24"/>
          <w:szCs w:val="24"/>
        </w:rPr>
        <w:br/>
        <w:t xml:space="preserve">A hajók egyre inkább digitálissá válnak, és bármely informatikai eszköz megkerülheti a védelmüket. Dolgozatom első célja a hajók és a jelenlegi védelmi rendszerek sebezhetőségeinek bemutatása.</w:t>
      </w:r>
      <w:r>
        <w:rPr>
          <w:color w:val="000000"/>
          <w:sz w:val="24"/>
          <w:szCs w:val="24"/>
        </w:rPr>
        <w:br/>
        <w:t xml:space="preserve">Szakdolgozatom másodlagos célja, hogy megosszam a 2024-es Cyber 9/12 Nemzetközi Kiberbiztonsági Stratégia és Kiberpolitikai Verseny tapasztalatait, szimulációit és esettanulmányait, amelyen szakmai hallgatókból álló csapattal vettem részt.</w:t>
      </w:r>
      <w:r>
        <w:rPr>
          <w:color w:val="000000"/>
          <w:sz w:val="24"/>
          <w:szCs w:val="24"/>
        </w:rPr>
        <w:br/>
        <w:t xml:space="preserve">A versenyen egy geopolitikailag érzékeny hajó elleni támadás incidenskezelését kellett megvalósítanunk nemzetközi színtéren az ENISA égisze alatt.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80511">
    <w:multiLevelType w:val="hybridMultilevel"/>
    <w:lvl w:ilvl="0" w:tplc="51909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80511">
    <w:abstractNumId w:val="691805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214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