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ZSOMBOR ANDRÁS SZALAI </w:t>
            </w:r>
          </w:p>
          <w:p w:rsidR="00C275A3" w:rsidRDefault="00CA6B74" w:rsidP="00C275A3">
            <w:pPr>
              <w:pStyle w:val="Hallgatokepzes"/>
            </w:pPr>
            <w:r w:rsidRPr="001067CD">
              <w:rPr>
                <w:i/>
              </w:rPr>
              <w:t>szalai.zsombi@gmail.com</w:t>
            </w:r>
            <w:r w:rsidRPr="001067CD">
              <w:rPr>
                <w:i/>
              </w:rPr>
              <w:br/>
            </w:r>
            <w:r w:rsidR="00A96AEC">
              <w:t>Business Administration and Management</w:t>
            </w:r>
            <w:r w:rsidR="00A96AEC">
              <w:br/>
            </w:r>
            <w:r w:rsidR="00E77B23">
              <w:t>BSc, 6.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Kaposi</w:t>
            </w:r>
          </w:p>
          <w:p w:rsidR="00DB4822" w:rsidRDefault="00DB4822" w:rsidP="00BA6BAF">
            <w:pPr>
              <w:pStyle w:val="Konzulensektitulus"/>
            </w:pPr>
            <w:r w:rsidRPr="00DB4822">
              <w:t>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IN THE ECONOMIC STRUCTURE OF PÉCS DURING THE FALL OF COMMUNISM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transition, industrial structure, privatization, tertiarisation, deindustrialisation</w:t>
      </w:r>
      <w:r>
        <w:t xml:space="preserve"/>
      </w:r>
    </w:p>
    <w:p>
      <w:pPr>
        <w:widowControl w:val="on"/>
        <w:pBdr/>
        <w:spacing w:before="240" w:after="240" w:line="240" w:lineRule="auto"/>
        <w:ind w:left="0" w:right="0"/>
        <w:jc w:val="left"/>
      </w:pPr>
      <w:r>
        <w:rPr>
          <w:color w:val="000000"/>
          <w:sz w:val="24"/>
          <w:szCs w:val="24"/>
        </w:rPr>
        <w:t xml:space="preserve">In the 1980s the economy of Pécs was characterized by coal and uranium mining, machine manufacturing and especially light industry. During the fall of communism ownership relations have changed, COMECON markets were gone and the economic structure shifted towards tertiary sector.</w:t>
      </w:r>
    </w:p>
    <w:p>
      <w:pPr>
        <w:widowControl w:val="on"/>
        <w:pBdr/>
        <w:spacing w:before="240" w:after="240" w:line="240" w:lineRule="auto"/>
        <w:ind w:left="0" w:right="0"/>
        <w:jc w:val="left"/>
      </w:pPr>
      <w:r>
        <w:rPr>
          <w:color w:val="000000"/>
          <w:sz w:val="24"/>
          <w:szCs w:val="24"/>
        </w:rPr>
        <w:t xml:space="preserve">The main goal of my research is to show the changes in the relations of production, ownership, companies and sectors. For this I analyzed events between joining the IMF and Worldbank in 1982 and the EU in 2004, as these marked significant changes in economic environment. I analyzed the economic relations before the fall of communism, then privatization, the transition of certain companies, the emerging macroeconomic situation.</w:t>
      </w:r>
    </w:p>
    <w:p>
      <w:pPr>
        <w:widowControl w:val="on"/>
        <w:pBdr/>
        <w:spacing w:before="240" w:after="240" w:line="240" w:lineRule="auto"/>
        <w:ind w:left="0" w:right="0"/>
        <w:jc w:val="left"/>
      </w:pPr>
      <w:r>
        <w:rPr>
          <w:color w:val="000000"/>
          <w:sz w:val="24"/>
          <w:szCs w:val="24"/>
        </w:rPr>
        <w:t xml:space="preserve">Firstly I have done a secondary research based on the relevant literature. Furthermore I used information from the press, like Dunántúli Napló, and I have done statistical analysis based on information from the Central Bureau for Statistics. </w:t>
      </w:r>
    </w:p>
    <w:p>
      <w:pPr>
        <w:widowControl w:val="on"/>
        <w:pBdr/>
        <w:spacing w:before="240" w:after="240" w:line="240" w:lineRule="auto"/>
        <w:ind w:left="0" w:right="0"/>
        <w:jc w:val="left"/>
      </w:pPr>
      <w:r>
        <w:rPr>
          <w:color w:val="000000"/>
          <w:sz w:val="24"/>
          <w:szCs w:val="24"/>
        </w:rPr>
        <w:t xml:space="preserve">As a conclusion we can say that the economic structure of Pécs shifted towards the terciary sector similar to the macro level. The greatest recession happened in mining, which was completely abolished by 2004. The main reason behind this was the absence of economic rationale and imported alternatives, that lead to the decision to abolish it. The largest companies were shocked by the loss of COMECON markets and regional recession, that lead to great losses and bankruptcies in the early 1990s. The Zsolnay factory and gloves factory were unsuccessfully privatized, that lead to the abolition of said companies. On the other hand Sopiana factory and the Pannonia beer factory were quickly privatized by western companies and still remain to this day. The most important foreign investment were brought in by Hantarex, Nokia and Elcoteq, that became the largest employer by 2004. In the tertiary sector the improvement of financial and telecommunication services, large shopping centers and most importantly the growing importance of the university were the most notable.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55861">
    <w:multiLevelType w:val="hybridMultilevel"/>
    <w:lvl w:ilvl="0" w:tplc="53451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55861">
    <w:abstractNumId w:val="958558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8080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