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szaboantonia08@gmail.com</w:t>
            </w:r>
            <w:r w:rsidRPr="001067CD">
              <w:rPr>
                <w:i/>
              </w:rPr>
              <w:br/>
            </w:r>
            <w:r w:rsidR="00A96AEC">
              <w:t>pénzügy-számvitel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SKÓCIA FÜGGETLENSÉGE ÉS GAZDASÁGI KÉRDÉSEI: TÖRTÉNETI GYÖKEREK ÉS JÖVŐBELI KILÁTÁSOK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Skócia; Egyesült Királyság; Egyesülési Törvények; függetlenség; skót devolúció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széles körű érdeklődést kiváltó témát, Skócia függetlenségének kérdését ragadja meg. A komplex megközelítés mind történelmi, mind gazdasági aspektusokat figyelembe vesz, miközben elemzi a kérdést demográfiai, politikai, társadalmi és kulturális szempontból. Tanulmányom elemző jellegű, igyekszik átfogó képet nyújtani a függetlenségi kérdés különböző vetületeiről és keretbe foglalni a skót devolúció témaköréhez tartozó, a kutatás érdekében leglényegesebb eseményeket és folyamatokat, ezzel segítve a téma átláthatóságát, az abban való tájékozódást, a kérdéskör feltárását, válaszok és megoldások keresését. Írásom történeti jellegű áttekintés, amelyhez feldolgozásra került számos, a témához kötődő gazdasági és politikai kiadvány, egyetemi publikáció, jelentés, előrejelzés, kormányterv, statisztika, valamint gazdaság- és társadalomtörténeti tanulmány. Kutatási kérdéseim arra irányultak, hogy választ keressek azokra a társadalmi, politikai és gazdasági tényezőkre, amelyek kijelölik Skócia jelenlegi helyét Nagy-Britannia egészében, illetve milyen következményekkel járna Skócia szemszögéből a kilépés. A dolgozat Skócia történelmi dimenzióira épít, a tagország gazdasági és politikai helyzetét elemzi az Egyesült Királyságon belül és rávilágít a szétválás lehetséges körülményeire. A tanulmány továbbá mérlegeli az önállóság potenciális következményeit Skócia fejlődése szempontjából és rövid betekintést tesz Skócia európai jövőjére.</w:t>
      </w:r>
      <w:r>
        <w:rPr>
          <w:color w:val="000000"/>
          <w:sz w:val="24"/>
          <w:szCs w:val="24"/>
        </w:rPr>
        <w:br/>
        <w:t xml:space="preserve">Megállapításaim egyik fontos eleme, hogy a függetlenség politikai döntés lesz, melyet nagymértékben befolyásolhatnak a gazdasági körülmények. Skócia és Anglia egyesülését (1707) gazdasági nehézségek, különösen Skócia 17. századi csődközeli helyzete és az angol támogatás szükségessége ösztönözte. Az egyesülés óta fennálló jóléti különbségek és a skót függetlenség kérdése azonban máig heves viták tárgyát képezik. Egy független Skócia pénzügyei jelentős kihívásokkal néznének szembe ma is, különösen a valutakérdés, a költségvetési hiány, és az északi-tengeri bevételek csökkenése végett, amelyek fenntarthatósági problémákat vetnének fel, mindez nem jelent változást a történelmi angol-skót gazdasági viszonyokat tekintve. Az ország gazdasági stabilitása nagymértékben függne EU-tagságától, miközben a demográfiai változások hosszú távon befolyásolhatják a függetlenség támogatottságát. Skócia függetlensége nem zárná ki a perszonálunió fennmaradását, mivel az Egyesülési Törvényektől függetlenül továbbra is életben maradna.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47077">
    <w:multiLevelType w:val="hybridMultilevel"/>
    <w:lvl w:ilvl="0" w:tplc="87050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47077">
    <w:abstractNumId w:val="39147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21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