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MAKÓ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makoboldizsar21@gmail.com</w:t>
            </w:r>
            <w:r w:rsidRPr="001067CD">
              <w:rPr>
                <w:i/>
              </w:rPr>
              <w:br/>
            </w:r>
            <w:r w:rsidR="00A96AEC">
              <w:t>Irodalom- és kultúratudomány MA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Arany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filmadaptációk intermediális jelenségei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transzpozíció; adaptáció; filmelemzés; kultúrpolitika; filmtörténet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században alkotó rendezők a magyar irodalom öröklött „vátesztudatával” keresték a válaszokat az adaptálással kapcsolatos kérdésekre, a korszakok társadalmi és ideológiai körülményei között. A film és irodalom közötti határátlépések, intermediális összefüggések közegét megteremtő filmadaptációk, a rendszerváltást megelőzően minden alkalommal egy meghatározott politikai feltételrendszer keretein belül valósulhattak meg, ahol a magyar művészek kénytelenek voltak megfelelni a rendszer által meghatározott kritériumoknak. A szerzői látás- és kifejezésmód érvényre juttatásának, valamint a magyar kultúrpolitikai cenzúra találkozásának eredményeképpen egészen rendkívüli és páratlan megoldású adaptációk születtek a magyar filmtörténetben, majd a „felszabadulás” hatására szintén. Ezek vizsgálatát tűztem ki dolgozatom céljául.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az elméleti alapokat, valamint az adott magyar filmtörténeti korszak áttekintését követően a választott regények és filmek között fennálló intermediális viszonyokat, illetve a határátlépéssel járó következményeket és a médiumközi jelenségeket kívánom részletezni, kitérve az alkotások keletkezésére, szerzőire, valamint a művek kulturális funkcióira.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adaptációelemzés során egyfajta normatív szempontú megközelítés mellett döntöttem, mivel az általam választott transzpozíciókat, az eredeti szöveghez való extra szoros kapcsolatuknál fogva célszerűnek tartottam ezzel a módszerrel elemezni, szemben a Gérard Genette intertextualitás-tipológiájából kiinduló hypertext megközelítéssel, mely a filmváltozatot az irodalmi mű egész filmre kiterjedő idézeteként, parafrázisaként értelmezi.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hipotézisem úgy szól, hogy azokat a transzpozíciókat, melyek a lehető legnagyobb hűséggel dolgoznak fel egy irodalmi művet, értékelő-előíró, vagyis normatív szempontú megközelítés által érdemes vizsgálni.</w:t>
      </w:r>
      <w:r>
        <w:rPr>
          <w:color w:val="000000"/>
          <w:sz w:val="24"/>
          <w:szCs w:val="24"/>
        </w:rPr>
        <w:br/>
        <w:t xml:space="preserve">Második hipotézisem a bordwelli stílus fogalmához kapcsolódik, és a következőképpen hangzik: a transzpozíciók sikeressége nem az abszolút transzformáció teljesülésétől függ, hanem, hogy a rendező emberi, valamint művészi látásmódja hogyan viszonyul az íróéhoz.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négy mű Kosztolányi Dezső Aranysárkány (1925) című regénye, illetve az ebből készült Ranódy László-féle filmadaptáció (1966); Krasznahorkai László Sátántangó (1985) című regénye és Tarr Béla azonos című, „fekete szériás” mesterműve (1994.) A dolgozatban ezeknek az alkotásoknak a komparatív elemzésére kívánok kísérletet tenni, a már fent említett szempontok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03518">
    <w:multiLevelType w:val="hybridMultilevel"/>
    <w:lvl w:ilvl="0" w:tplc="87548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03518">
    <w:abstractNumId w:val="74903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545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