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MAHA BESBES</w:t>
            </w:r>
          </w:p>
          <w:p w:rsidR="00C275A3" w:rsidRDefault="00CA6B74" w:rsidP="00C275A3">
            <w:pPr>
              <w:pStyle w:val="Hallgatokepzes"/>
            </w:pPr>
            <w:r w:rsidRPr="001067CD">
              <w:rPr>
                <w:i/>
              </w:rPr>
              <w:t>mahabesbes4@gmail.com</w:t>
            </w:r>
            <w:r w:rsidRPr="001067CD">
              <w:rPr>
                <w:i/>
              </w:rPr>
              <w:br/>
            </w:r>
            <w:r w:rsidR="00A96AEC">
              <w:t>MSc in Advanced Practice in Nursing</w:t>
            </w:r>
            <w:r w:rsidR="00A96AEC">
              <w:br/>
            </w:r>
            <w:r w:rsidR="00E77B23">
              <w:t>MSc, 4. félév</w:t>
            </w:r>
          </w:p>
          <w:p w:rsidR="00C265CE" w:rsidRPr="009E5FF1" w:rsidRDefault="00E77B23" w:rsidP="00BA6BAF">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Máté Orsolya</w:t>
            </w:r>
          </w:p>
          <w:p w:rsidR="00DB4822" w:rsidRDefault="00DB4822" w:rsidP="00BA6BAF">
            <w:pPr>
              <w:pStyle w:val="Konzulensektitulus"/>
            </w:pPr>
            <w:r w:rsidRPr="00DB4822">
              <w:t>egyetemi docens,  Institute of Nursing Sciences, Basic Health Sciences and Health Visiting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HALADÓ SZAKMAI GYAKORLATOT VÉGZŐ ÁPOLÓK MEGLÁTÁSA A GONDOZÁS HUMANIZÁLÁSÁRÓL AZ INTENZÍV OSZTÁLYON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Humanization of care, intensive care unit, advanced practice nurse, nurse practitioner</w:t>
      </w:r>
      <w:r>
        <w:t xml:space="preserve"/>
      </w:r>
    </w:p>
    <w:p>
      <w:pPr>
        <w:widowControl w:val="on"/>
        <w:pBdr/>
        <w:spacing w:before="240" w:after="240" w:line="240" w:lineRule="auto"/>
        <w:ind w:left="0" w:right="0"/>
        <w:jc w:val="left"/>
      </w:pPr>
      <w:r>
        <w:rPr>
          <w:color w:val="000000"/>
          <w:sz w:val="24"/>
          <w:szCs w:val="24"/>
        </w:rPr>
        <w:t xml:space="preserve">Introduction: Healthcare technology has led to major improvements, helping more people survive serious illnesses. However, the humanization of care in intensive care units (ICUs) often receives less attention compared to disease treatment.</w:t>
      </w:r>
    </w:p>
    <w:p>
      <w:pPr>
        <w:widowControl w:val="on"/>
        <w:pBdr/>
        <w:spacing w:before="240" w:after="240" w:line="240" w:lineRule="auto"/>
        <w:ind w:left="0" w:right="0"/>
        <w:jc w:val="left"/>
      </w:pPr>
      <w:r>
        <w:rPr>
          <w:color w:val="000000"/>
          <w:sz w:val="24"/>
          <w:szCs w:val="24"/>
        </w:rPr>
        <w:br/>
        <w:t xml:space="preserve">Aim: The aim of this study is to identify and analyze the factors that facilitate or hinder the provision of compassionate and humanized care in ICUs, as perceived by APRNs.</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Materials and Methods: A systematic search strategy was employed across various online databases, including PubMed, EBSCO, ScienceDirect and Google Scholar. 21 articles were selected, analyzed, and synthesized to extract relevant findings related to the humanization of care in ICUs.</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Results: The synthesis of findings reveals several key factors that contribute to the humanization of care in ICUs. These factors include patient-centered care, effective communication, empathy, multidisciplinary teamwork, work environment characteristics, resource constraints, emotional resilience, and self-care. The findings highlight the importance of integrating compassion and humanity into the heart of healthcare in ICUs.</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Conclusion: This study provides valuable insights into the factors that influence the humanization of care in ICUs from the perspective of APRNs. By understanding and addressing these factors, healthcare professionals can work towards harmonizing medical progress with the human side of healthcare, ultimately improving the overall experience and outcomes of critically ill patients in the ICU.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36180">
    <w:multiLevelType w:val="hybridMultilevel"/>
    <w:lvl w:ilvl="0" w:tplc="57974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36180">
    <w:abstractNumId w:val="58736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248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