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bszabo038@gmail.com</w:t>
            </w:r>
            <w:r w:rsidRPr="001067CD">
              <w:rPr>
                <w:i/>
              </w:rPr>
              <w:br/>
            </w:r>
            <w:r w:rsidR="00A96AEC">
              <w:t>Geográfus 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Kovalcsik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Volt szovjet katonai területek hasznosítása: Településfejlesztési lehetőségek és kihívások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barnamező; demilitarizáció; funkcióváltás; rehabilitáció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barnamezős területek kialakulása, illetve megújulása közel 30 éve megfigyelhető folyamat</w:t>
      </w:r>
      <w:r>
        <w:rPr>
          <w:color w:val="000000"/>
          <w:sz w:val="24"/>
          <w:szCs w:val="24"/>
        </w:rPr>
        <w:br/>
        <w:t xml:space="preserve">hazánkban, amelynek hátterében a rendszerváltozáshoz köthető gazdasági és politikai tényezők</w:t>
      </w:r>
      <w:r>
        <w:rPr>
          <w:color w:val="000000"/>
          <w:sz w:val="24"/>
          <w:szCs w:val="24"/>
        </w:rPr>
        <w:br/>
        <w:t xml:space="preserve">állnak. Ezek a területek az elmúlt három évtized tudományos kutatásaiban kiemelkedő figyelmet</w:t>
      </w:r>
      <w:r>
        <w:rPr>
          <w:color w:val="000000"/>
          <w:sz w:val="24"/>
          <w:szCs w:val="24"/>
        </w:rPr>
        <w:br/>
        <w:t xml:space="preserve">kaptak és a tudományos érdeklődés mellett gyakorlati, településfejlesztési szempontból is</w:t>
      </w:r>
      <w:r>
        <w:rPr>
          <w:color w:val="000000"/>
          <w:sz w:val="24"/>
          <w:szCs w:val="24"/>
        </w:rPr>
        <w:br/>
        <w:t xml:space="preserve">felértékelődtek. A jelen dolgozatban a barnamezős területek egy sajátos esetét, a katonai</w:t>
      </w:r>
      <w:r>
        <w:rPr>
          <w:color w:val="000000"/>
          <w:sz w:val="24"/>
          <w:szCs w:val="24"/>
        </w:rPr>
        <w:br/>
        <w:t xml:space="preserve">barnamezős területek funkcióváltásának folyamatát, a megújulás elősegítő- és hátráltató tényezőit</w:t>
      </w:r>
      <w:r>
        <w:rPr>
          <w:color w:val="000000"/>
          <w:sz w:val="24"/>
          <w:szCs w:val="24"/>
        </w:rPr>
        <w:br/>
        <w:t xml:space="preserve">vizsgáltam a volt szovjet katonai objektumok példáján. A kutatás kiindulópontjaként részletes</w:t>
      </w:r>
      <w:r>
        <w:rPr>
          <w:color w:val="000000"/>
          <w:sz w:val="24"/>
          <w:szCs w:val="24"/>
        </w:rPr>
        <w:br/>
        <w:t xml:space="preserve">adatbázis készült, amely a szakirodalom és az egyéb internetes források által azonosítható volt</w:t>
      </w:r>
      <w:r>
        <w:rPr>
          <w:color w:val="000000"/>
          <w:sz w:val="24"/>
          <w:szCs w:val="24"/>
        </w:rPr>
        <w:br/>
        <w:t xml:space="preserve">szovjet katonai objektumok elhelyezkedését, valamint funkcionális tulajdonságait tartalmazza. Ezt</w:t>
      </w:r>
      <w:r>
        <w:rPr>
          <w:color w:val="000000"/>
          <w:sz w:val="24"/>
          <w:szCs w:val="24"/>
        </w:rPr>
        <w:br/>
        <w:t xml:space="preserve">követően szakirodalmi források és saját adatgyűjtés alapján tipizálást végeztem funkciójuk,</w:t>
      </w:r>
      <w:r>
        <w:rPr>
          <w:color w:val="000000"/>
          <w:sz w:val="24"/>
          <w:szCs w:val="24"/>
        </w:rPr>
        <w:br/>
        <w:t xml:space="preserve">befektetőik, települési hierarchiában elfoglalt helyük és a területhasználati változásuk alapján. Az</w:t>
      </w:r>
      <w:r>
        <w:rPr>
          <w:color w:val="000000"/>
          <w:sz w:val="24"/>
          <w:szCs w:val="24"/>
        </w:rPr>
        <w:br/>
        <w:t xml:space="preserve">elemzés során számos összefüggést sikerült feltárni, megállapítva, hogy a település-hierarchia</w:t>
      </w:r>
      <w:r>
        <w:rPr>
          <w:color w:val="000000"/>
          <w:sz w:val="24"/>
          <w:szCs w:val="24"/>
        </w:rPr>
        <w:br/>
        <w:t xml:space="preserve">magasabb szintjén elhelyezkedő települések katonai objektumai nagyobb eséllyel kaptak új,magas</w:t>
      </w:r>
      <w:r>
        <w:rPr>
          <w:color w:val="000000"/>
          <w:sz w:val="24"/>
          <w:szCs w:val="24"/>
        </w:rPr>
        <w:br/>
        <w:t xml:space="preserve">szintű funkciót, míg a kisebb településeken a helyi érdekérvényesítés ereje és a befektetők</w:t>
      </w:r>
      <w:r>
        <w:rPr>
          <w:color w:val="000000"/>
          <w:sz w:val="24"/>
          <w:szCs w:val="24"/>
        </w:rPr>
        <w:br/>
        <w:t xml:space="preserve">megjelenése, aktivitása lehetett a kulcs a katonai területek megújulásában. A dolgozat végén</w:t>
      </w:r>
      <w:r>
        <w:rPr>
          <w:color w:val="000000"/>
          <w:sz w:val="24"/>
          <w:szCs w:val="24"/>
        </w:rPr>
        <w:br/>
        <w:t xml:space="preserve">bemutatásra kerültek olyan esettanulmányok, melyek példát szolgáltatnak a sikeresfunkcióváltásra</w:t>
      </w:r>
      <w:r>
        <w:rPr>
          <w:color w:val="000000"/>
          <w:sz w:val="24"/>
          <w:szCs w:val="24"/>
        </w:rPr>
        <w:br/>
        <w:t xml:space="preserve">és újra hasznosításra, ami nem csak hazai, de nemzetközi szinten is szakmai érdeklődésre tarthat</w:t>
      </w:r>
      <w:r>
        <w:rPr>
          <w:color w:val="000000"/>
          <w:sz w:val="24"/>
          <w:szCs w:val="24"/>
        </w:rPr>
        <w:br/>
        <w:t xml:space="preserve">számot. Ennek az átfogó kutatásnak a célja, hogy részletes képet adjon a katonai barnamezők</w:t>
      </w:r>
      <w:r>
        <w:rPr>
          <w:color w:val="000000"/>
          <w:sz w:val="24"/>
          <w:szCs w:val="24"/>
        </w:rPr>
        <w:br/>
        <w:t xml:space="preserve">rehabilitációjának lehetőségeiről, és megvizsgálja az esetleges hozzájárulásukat a fenntartható</w:t>
      </w:r>
      <w:r>
        <w:rPr>
          <w:color w:val="000000"/>
          <w:sz w:val="24"/>
          <w:szCs w:val="24"/>
        </w:rPr>
        <w:br/>
        <w:t xml:space="preserve">településfejlesztéshez.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31357">
    <w:multiLevelType w:val="hybridMultilevel"/>
    <w:lvl w:ilvl="0" w:tplc="28393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31357">
    <w:abstractNumId w:val="804313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848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