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OLASZ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olasz.mark@gmail.com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Schuszter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Reakciók sztöchiometriájának meghatározása Job-módszerével: csapadékreakciók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csapadékképződés; oktatás; digitális képfeldolgozás; kemcsőreakció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reakciók sztöchiometriájának meghatározása mind elméleti, mind gyakorlati szempontból fontos, így egyetemi hallgatói laboratóriumok alkalmával is tananyag. A gyakorlaton általában komplexképző reakciók sztöchiometriája kerül meghatározásra spektrofotometriás mérésekkel és a Job-módszer alkalmazásával. Ezen módszert egy új megközelítésből csapadékképző reakciókra alkalmazzuk. A sztöchiometriai arány meghatározására egyrészt egy egyszerű analóg módszert (mérés vonalzóval), másrészt digitális képelemzést alkalmazunk. A módszer lényege, hogy a kémcsőkísérletek során kapott csapadékoszlop-magasságot mérjük, és meghatározzuk a reakció sztöchiometriáját az oszlopmagasság–oldatösszetétel függvény alapján.</w:t>
      </w:r>
      <w:r>
        <w:rPr>
          <w:color w:val="000000"/>
          <w:sz w:val="24"/>
          <w:szCs w:val="24"/>
        </w:rPr>
        <w:br/>
        <w:t xml:space="preserve">Az általunk kidolgozott módszernek különböző sztöchiometriai arányok esetén is alkalmazhatónak kell lennie, hogy a gyakorlaton több különböző ismeretlen is kiadható legyen. Minden esetben fontos a kísérleti paraméterek optimalizálása és a reprodukálhatóság biztosítása. Az oldatkoncentrációk változtatásával elérhető a megfelelő mennyiségű csapadék képződése, háttérelektrolit hozzáadásával pedig az ionerősség állítható és a koaguláció gyorsítható.</w:t>
      </w:r>
      <w:r>
        <w:rPr>
          <w:color w:val="000000"/>
          <w:sz w:val="24"/>
          <w:szCs w:val="24"/>
        </w:rPr>
        <w:br/>
        <w:t xml:space="preserve">A reprodukálhatóság biztosításához szükséges háttér-információként, a kísérletek során keletkezett csapadékokból mintát véve, vizsgálatokat végeztünk pásztázó elektronmikroszkóppal, valamint röntgendiffrakciós mérés segítségével is. A mérések által megbizonyosodtunk a csapadék összetételéről és az ugyanazon kísérletben keletkezett csapadékok azonosságáról. A gyakorlatot 20 elsőéves vegyész és vegyészmérnök hallgató sikeresen elvégezte, ezzel is alátámasztva a kísérletek reprodukálhatóságát és alkalmasságát egy hallgatói laboratórium keretein belül. A javasolt laboratóriumi gyakorlatot sikeresen publikáltuk egy oktatási folyóiratba.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61931">
    <w:multiLevelType w:val="hybridMultilevel"/>
    <w:lvl w:ilvl="0" w:tplc="12109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61931">
    <w:abstractNumId w:val="50561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151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