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GYIMESI RÉKA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mesireka@gmail.com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F− + NH2I reakció analitikus potenciálisenergia-felületének kifejlesztése és mechanizmusainak részletes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reakciódinamika; potenciálisenergia-felület; kvázi-klasszikus trajektória módszer, SN2; központi atom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bimolekuláris nukleofil szubsztitúciós (S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2) reakciók mechanizmusát szén centrum esetén már széles körben tanulmányozták. Az utóbbi időben nagyobb figyelmet kaptak az olyan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reakciók is, amelyekben más heteroatom szerepel központi atomként (pl.: Si, N, P). A munkám során a nitrogén-centrumú,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reakció energetikájának és dinamikájának vizsgálatát végeztük nagypontosságú kvantumkémiai elektronszámító- és kvázi-klasszikus trajektória(QCT)-módszerekkel.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kutatócsoportunkban korábban magas elméleti szinten meghatározott stacionárius pontokat [1] kiegészítettük az általam számított szerkezetekkel. Ezt követően analitikus potenciálisenergia-felületet (PES) fejlesztettünk a ROBOSURFER program [2] segítségével, automatizált eljárással. A PES felhasználásával QCT szimulációkat futtattunk széles ütközési energia tartományban a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rendszer dinamikai vizsgálatához. Az eredmények elemzéséhez az általam írt elemzőprogram-kódot használtuk fel. A reakció vizsgálata során különös figyelmet fordítottunk a sztereodinamika alakulására, a távozó ion és a központi atom hatás vizsgálata mellett. A reakciók mechanizmusaira a termékek szórási- és támadási-szögeloszlásából tudtunk következtetni.</w:t>
      </w:r>
      <w:r>
        <w:rPr>
          <w:color w:val="000000"/>
          <w:sz w:val="24"/>
          <w:szCs w:val="24"/>
        </w:rPr>
        <w:br/>
        <w:t xml:space="preserve">A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rendszer esetében két fő reakcióutat térképeztünk fel. Az egyik a I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F termékekhez vezető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reakció, a másik pedig a proton-transzfer, amely során HF + NHI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termékek keletkeznek. Meglepő módon az endoterm proton-transzfer reakcióút az összes vizsgált ütközési energián nagyobb valószínűséggel játszódott le, mint az exoterm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csatorna. A C-centrumú rendszerekkel ellentétben a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reakció nem mutat sztereospecificitást. Az általános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reakciómechanizmusokon felül a csoportunkban a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 reakció esetén felfedezett [3] multiinverziós mechanizmus lejátszódását itt is megfigyeltük. Az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rendszer energetikáját vizsgálva néhol jelentős eltéréseket tapasztaltunk a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 reakcióhoz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B. Hajdu, G. Czakó, J. Phys. Chem. A, 122, 1886 (2018)</w:t>
      </w:r>
      <w:r>
        <w:rPr>
          <w:color w:val="000000"/>
          <w:sz w:val="24"/>
          <w:szCs w:val="24"/>
        </w:rPr>
        <w:br/>
        <w:t xml:space="preserve">[2] T. Győri, G. Czakó, J. Chem. Theory Comput., 16, 51 (2020)</w:t>
      </w:r>
      <w:r>
        <w:rPr>
          <w:color w:val="000000"/>
          <w:sz w:val="24"/>
          <w:szCs w:val="24"/>
        </w:rPr>
        <w:br/>
        <w:t xml:space="preserve">[3] D. Papp, G. Czakó, Chem. Sci., 12, 5410 (2021)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21335">
    <w:multiLevelType w:val="hybridMultilevel"/>
    <w:lvl w:ilvl="0" w:tplc="74347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21335">
    <w:abstractNumId w:val="178213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527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