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VERONIKA</w:t>
            </w:r>
          </w:p>
          <w:p w:rsidR="00C275A3" w:rsidRDefault="00CA6B74" w:rsidP="00C275A3">
            <w:pPr>
              <w:pStyle w:val="Hallgatokepzes"/>
            </w:pPr>
            <w:r w:rsidRPr="001067CD">
              <w:rPr>
                <w:i/>
              </w:rPr>
              <w:t>t.verocs@gmail.com</w:t>
            </w:r>
            <w:r w:rsidRPr="001067CD">
              <w:rPr>
                <w:i/>
              </w:rPr>
              <w:br/>
            </w:r>
            <w:r w:rsidR="00A96AEC">
              <w:t>International Public Mangagement</w:t>
            </w:r>
            <w:r w:rsidR="00A96AEC">
              <w:br/>
            </w:r>
            <w:r w:rsidR="00E77B23">
              <w:t>BA, 6. félév</w:t>
            </w:r>
          </w:p>
          <w:p w:rsidR="00C265CE" w:rsidRPr="009E5FF1" w:rsidRDefault="00E77B23" w:rsidP="00BA6BAF">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Szente-Varga Mónika</w:t>
            </w:r>
          </w:p>
          <w:p w:rsidR="00DB4822" w:rsidRDefault="00DB4822" w:rsidP="00BA6BAF">
            <w:pPr>
              <w:pStyle w:val="Konzulensektitulus"/>
            </w:pPr>
            <w:r w:rsidRPr="00DB4822">
              <w:t>habilitált 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atomenergia szerepe az energiabiztonság megteremtésében - Spanyolország, Németország és Magyarország összehasonlítása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energiabiztonság; energiapolitika; atomenergia; energiastratégia</w:t>
      </w:r>
      <w:r>
        <w:t xml:space="preserve"/>
      </w:r>
    </w:p>
    <w:p>
      <w:pPr>
        <w:widowControl w:val="on"/>
        <w:pBdr/>
        <w:spacing w:before="240" w:after="240" w:line="240" w:lineRule="auto"/>
        <w:ind w:left="0" w:right="0"/>
        <w:jc w:val="left"/>
      </w:pPr>
      <w:r>
        <w:rPr>
          <w:color w:val="000000"/>
          <w:sz w:val="24"/>
          <w:szCs w:val="24"/>
        </w:rPr>
        <w:t xml:space="preserve">Az atomenergia, mint áramforrás hasznosítása 70 éves múlttal rendelkezik: az első reaktort 1954-ben helyezték üzembe a Szovjetunióban. Hasznosítását a történelem folyamán bekövetkezett atomerőműbalesetek (Csernobil, Fukushima) következtében heves viták övezik.</w:t>
      </w:r>
      <w:r>
        <w:rPr>
          <w:color w:val="000000"/>
          <w:sz w:val="24"/>
          <w:szCs w:val="24"/>
        </w:rPr>
        <w:br/>
        <w:t xml:space="preserve">Az Európai Unió ugyan elismeri az atomenergia szerepét, energiapolitikájában az elmúlt években mégis a megújuló energiaforrások fontosságát hangsúlyozza. A nukleáris energia felértékelődését az orosz-ukrán konfliktus és a fölgáz-ellátási válság hozta meg, hiszen az általuk okozott kihívások kezelés változást eredményezett mind az Unió, mind a nemzeti nukleáris politikákban, például az atomenergia zöld elismerésével és az új reaktorok építésével egyes országokban változott az atomenergia megítélése.</w:t>
      </w:r>
      <w:r>
        <w:rPr>
          <w:color w:val="000000"/>
          <w:sz w:val="24"/>
          <w:szCs w:val="24"/>
        </w:rPr>
        <w:br/>
        <w:t xml:space="preserve">Kutatásom eredménytermékei az alábbiak: (1) az európai atomerőmű helyzetkép változatos, hiszen megosztottság lelhető fel az atomenergiát támogató (energiabiztonság és klímacélok elérése érdekében, mint például Magyarország) és ellenző országok között (a megújuló energiaforrásokat helyezik előtérbe, mint Spanyolország és Németország). (2) Az orosz-ukrán háború és az energiaellátás kihívása az atomenergia támogatásának növeléséhez vezetett, hiszen több ország támogatja az atomenergiát az Európai Unióban, mint ellenzi. (3) Az atomenergiapolitika vitás kérdése három szempontból közelíthető meg: erkölcsi, stratégiai és gazdasági perspektívából. (4) A nukleáris energia karbonsemleges, stabil és gazdaságilag versenyképes, így hozzájárulhat az energiabiztonság megteremtéséhez és a klímaváltozás csökkentéséhez.</w:t>
      </w:r>
      <w:r>
        <w:rPr>
          <w:color w:val="000000"/>
          <w:sz w:val="24"/>
          <w:szCs w:val="24"/>
        </w:rPr>
        <w:br/>
        <w:t xml:space="preserve">Összességében az országok különböző álláspontja az atomenergiát illetően jól rámutat az energiapolitikai prioritások sokféleségére. Elmondható, hogy az atomenergia hasznosítását illetően nincs egyetlen helyes megközelítés. Az országoknak mérlegelniük kell természeti adottságaikat, energiaintenzitásukat, gazdasági céljaikat, importfüggőségüket, valamint technológiai és infrastrukturális helyzetüket, hogy az országok az egyéni kompetenciáikhoz mérten és a nemzeti érdekeiket előtérbe helyezve a leghatékonyabb energiapolitikát dolgozzák ki, ami a gyakorlatban meg is valósítható.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21078">
    <w:multiLevelType w:val="hybridMultilevel"/>
    <w:lvl w:ilvl="0" w:tplc="152357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21078">
    <w:abstractNumId w:val="231210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17952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