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PÁL NICK</w:t>
            </w:r>
          </w:p>
          <w:p w:rsidR="00C275A3" w:rsidRDefault="00CA6B74" w:rsidP="00C275A3">
            <w:pPr>
              <w:pStyle w:val="Hallgatokepzes"/>
            </w:pPr>
            <w:r w:rsidRPr="001067CD">
              <w:rPr>
                <w:i/>
              </w:rPr>
              <w:t>fortbragg83@gmail.com</w:t>
            </w:r>
            <w:r w:rsidRPr="001067CD">
              <w:rPr>
                <w:i/>
              </w:rPr>
              <w:br/>
            </w:r>
            <w:r w:rsidR="00A96AEC">
              <w:t>International Security and Defence Policy</w:t>
            </w:r>
            <w:r w:rsidR="00A96AEC">
              <w:br/>
            </w:r>
            <w:r w:rsidR="00E77B23">
              <w:t>BSc, 4. semester</w:t>
            </w:r>
          </w:p>
          <w:p w:rsidR="00C265CE" w:rsidRPr="009E5FF1" w:rsidRDefault="00E77B23" w:rsidP="00BA6BAF">
            <w:pPr>
              <w:pStyle w:val="Hallgatointezmeny-kar"/>
              <w:rPr>
                <w:b/>
                <w:caps/>
              </w:rPr>
            </w:pPr>
            <w:r>
              <w:t>Ludovika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Zoltán Harangi-Tóth, PhD, Major</w:t>
            </w:r>
          </w:p>
          <w:p w:rsidR="00DB4822" w:rsidRDefault="00DB4822" w:rsidP="00BA6BAF">
            <w:pPr>
              <w:pStyle w:val="Konzulensektitulus"/>
            </w:pPr>
            <w:r w:rsidRPr="00DB4822">
              <w:t>senior lecturer,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CIDG program of the US Special Forces and the experience of the program in the Hungarian special operations doctrine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Special Forces; Counterinsurgency (COIN); Civilian Irregular Defense Groups (CIDG); Operation Switchback; Unconventional Warfare (UW)</w:t>
      </w:r>
      <w:r>
        <w:t xml:space="preserve"/>
      </w:r>
    </w:p>
    <w:p>
      <w:pPr>
        <w:widowControl w:val="on"/>
        <w:pBdr/>
        <w:spacing w:before="240" w:after="240" w:line="240" w:lineRule="auto"/>
        <w:ind w:left="0" w:right="0"/>
        <w:jc w:val="left"/>
      </w:pPr>
      <w:r>
        <w:rPr>
          <w:color w:val="000000"/>
          <w:sz w:val="24"/>
          <w:szCs w:val="24"/>
        </w:rPr>
        <w:t xml:space="preserve">This paper describes the Civilian Irregular Defense Groups (CIDG) program operated by the CIA and the US Army Special Forces (SF) in the Republic of Vietnam (RV) between 1961 and 1971. </w:t>
      </w:r>
      <w:r>
        <w:rPr>
          <w:color w:val="000000"/>
          <w:sz w:val="24"/>
          <w:szCs w:val="24"/>
        </w:rPr>
        <w:br/>
        <w:t xml:space="preserve">The CIDG program has provided an opportunity to develop a range of innovations. It was launched in 1961 in the RV as a CIA-led counterinsurgency (COIN) program, prior to the overt military intervention of the United States. In the first phase of the program, SF soldiers formed alliances with ethnic minority groups in the RV, trained tribal fighters and created a safe environment for villages. Following the Operation Switchback, in 1963 the US Army took over the coordination of the program, which changed its character to unconventional warfare (UW) by today's terminology. From 1963 onwards, the CIDG program supported the regular forces through now typically SF operations such as Special Reconnaissance (SR), Direct Action (DA), Intelligence Operations (IO), Unconventional Warfare (UW) and Counterinsurgency Operations (COIN).</w:t>
      </w:r>
      <w:r>
        <w:rPr>
          <w:color w:val="000000"/>
          <w:sz w:val="24"/>
          <w:szCs w:val="24"/>
        </w:rPr>
        <w:br/>
        <w:t xml:space="preserve">In the hypothesis of my thesis, I posited that in the CIDG program between 1961 and 1971, the US Army SF have developed innovations that shaped the SF's operations in the long term and are present in the Hungarian Special Forces Doctrine as well.</w:t>
      </w:r>
      <w:r>
        <w:rPr>
          <w:color w:val="000000"/>
          <w:sz w:val="24"/>
          <w:szCs w:val="24"/>
        </w:rPr>
        <w:br/>
        <w:t xml:space="preserve">The paper reviews the development of asymmetric conflicts, guerrilla warfare and COIN theories. It summarizes the legal, political, and military context in which the CIDG program emerged, details the CIDG program and the SF operations in the Vietnam region, and finally the integration of the experiences of the CIDG program into current SF training and operations.</w:t>
      </w:r>
      <w:r>
        <w:rPr>
          <w:color w:val="000000"/>
          <w:sz w:val="24"/>
          <w:szCs w:val="24"/>
        </w:rPr>
        <w:br/>
        <w:t xml:space="preserve">Through a literature analysis, I have demonstrated that the hypothesis is valid. The CIDG program has produced several innovations that are present in the warfare of today's SF, have appeared in the international operations of NATO and other organizations (UN, EU, OSCE) and have become essential tasks in their preparation. By analyzing the 2nd edition (2021) of the Special Operations Doctrine of the Hungarian Armed Forces, I have shown that the forms of operations that have evolved during the CIDG program (e.g. advising friendly forces, developing protection for local population, transforming the supported irregular armed force into a conventional force, etc.) are also part of the SF doctrine of today.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076352">
    <w:multiLevelType w:val="hybridMultilevel"/>
    <w:lvl w:ilvl="0" w:tplc="464841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076352">
    <w:abstractNumId w:val="1407635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4558162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