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TŐKÉS IMRE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imretokes04@gmail.com</w:t>
            </w:r>
            <w:r w:rsidRPr="001067CD">
              <w:rPr>
                <w:i/>
              </w:rPr>
              <w:br/>
            </w:r>
            <w:r w:rsidR="00A96AEC">
              <w:t>Katonai Vezetői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Vad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Szervizmérnök,  Roche Magyarország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Légideszant elleni harc alapelvei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légideszant, parancsnoki munka, ellentámadás, kezdeményezés, gyorsaság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nagyszabású légideszant hadműveletek a második világháborút követően háttérbe szorultak.</w:t>
      </w:r>
      <w:r>
        <w:rPr>
          <w:color w:val="000000"/>
          <w:sz w:val="24"/>
          <w:szCs w:val="24"/>
        </w:rPr>
        <w:br/>
        <w:t xml:space="preserve">A légvédelmi rendszerek gyors fejlődésének eredményeképp kizártnak tartották egy esetleges</w:t>
      </w:r>
      <w:r>
        <w:rPr>
          <w:color w:val="000000"/>
          <w:sz w:val="24"/>
          <w:szCs w:val="24"/>
        </w:rPr>
        <w:br/>
        <w:t xml:space="preserve">ellenséges légideszant lehetőségét. A NATO tagállamok, Oroszország és Kína ugyanakkor</w:t>
      </w:r>
      <w:r>
        <w:rPr>
          <w:color w:val="000000"/>
          <w:sz w:val="24"/>
          <w:szCs w:val="24"/>
        </w:rPr>
        <w:br/>
        <w:t xml:space="preserve">komoly hangsúlyt fektetet a légideszant képesség fejlesztésére és az offenzív légideszant</w:t>
      </w:r>
      <w:r>
        <w:rPr>
          <w:color w:val="000000"/>
          <w:sz w:val="24"/>
          <w:szCs w:val="24"/>
        </w:rPr>
        <w:br/>
        <w:t xml:space="preserve">műveletek gyakorlására. A közelmúlt eseményeinek tükrében egyértelműen látható, hogy egy</w:t>
      </w:r>
      <w:r>
        <w:rPr>
          <w:color w:val="000000"/>
          <w:sz w:val="24"/>
          <w:szCs w:val="24"/>
        </w:rPr>
        <w:br/>
        <w:t xml:space="preserve">ellenséges erő által végrehajtott légideszant hadművelet lehetősége korántsem kizárt.</w:t>
      </w:r>
      <w:r>
        <w:rPr>
          <w:color w:val="000000"/>
          <w:sz w:val="24"/>
          <w:szCs w:val="24"/>
        </w:rPr>
        <w:br/>
        <w:t xml:space="preserve">Munkám során három példán keresztül igyekszem bemutatni, hogy milyen meghatározó</w:t>
      </w:r>
      <w:r>
        <w:rPr>
          <w:color w:val="000000"/>
          <w:sz w:val="24"/>
          <w:szCs w:val="24"/>
        </w:rPr>
        <w:br/>
        <w:t xml:space="preserve">szereppel bírnak a szárazföldi parancsnokok harcászati és hadműveleti döntései egy ellenséges</w:t>
      </w:r>
      <w:r>
        <w:rPr>
          <w:color w:val="000000"/>
          <w:sz w:val="24"/>
          <w:szCs w:val="24"/>
        </w:rPr>
        <w:br/>
        <w:t xml:space="preserve">légideszant elleni harcban. Mindhárom példa esetén a támadó fél harcászati légideszantot hajtott</w:t>
      </w:r>
      <w:r>
        <w:rPr>
          <w:color w:val="000000"/>
          <w:sz w:val="24"/>
          <w:szCs w:val="24"/>
        </w:rPr>
        <w:br/>
        <w:t xml:space="preserve">végre, a további erők beérkezésének biztosítására. A három vizsgált eset a malemei repülőtér</w:t>
      </w:r>
      <w:r>
        <w:rPr>
          <w:color w:val="000000"/>
          <w:sz w:val="24"/>
          <w:szCs w:val="24"/>
        </w:rPr>
        <w:br/>
        <w:t xml:space="preserve">(Kréta, 1941. május 20-28.), az arnhemi hidak (Hollandia 1944. szeptember 17-23.) és a</w:t>
      </w:r>
      <w:r>
        <w:rPr>
          <w:color w:val="000000"/>
          <w:sz w:val="24"/>
          <w:szCs w:val="24"/>
        </w:rPr>
        <w:br/>
        <w:t xml:space="preserve">hosztomeli repülőtér (Ukrajna, 2022. február 24-25.) megszerzésére indított hadműveletek és az</w:t>
      </w:r>
      <w:r>
        <w:rPr>
          <w:color w:val="000000"/>
          <w:sz w:val="24"/>
          <w:szCs w:val="24"/>
        </w:rPr>
        <w:br/>
        <w:t xml:space="preserve">azokra történő reakció a védő fél részéről. A védelemben lévő erők tevékenységének elemzésén</w:t>
      </w:r>
      <w:r>
        <w:rPr>
          <w:color w:val="000000"/>
          <w:sz w:val="24"/>
          <w:szCs w:val="24"/>
        </w:rPr>
        <w:br/>
        <w:t xml:space="preserve">keresztül szeretném bemutatni azokat az alapelveket, amelyek egy ilyen művelet elhárításához</w:t>
      </w:r>
      <w:r>
        <w:rPr>
          <w:color w:val="000000"/>
          <w:sz w:val="24"/>
          <w:szCs w:val="24"/>
        </w:rPr>
        <w:br/>
        <w:t xml:space="preserve">szükségesek. Továbbá szemléltetni kívánom, hogy ezek figyelmen kívül hagyása milyen</w:t>
      </w:r>
      <w:r>
        <w:rPr>
          <w:color w:val="000000"/>
          <w:sz w:val="24"/>
          <w:szCs w:val="24"/>
        </w:rPr>
        <w:br/>
        <w:t xml:space="preserve">következményekkel járhat.</w:t>
      </w:r>
      <w:r>
        <w:rPr>
          <w:color w:val="000000"/>
          <w:sz w:val="24"/>
          <w:szCs w:val="24"/>
        </w:rPr>
        <w:br/>
        <w:t xml:space="preserve">A vizsgált hadműveletek elemzéséhez Wass Huba, amerikai dandártábornok által</w:t>
      </w:r>
      <w:r>
        <w:rPr>
          <w:color w:val="000000"/>
          <w:sz w:val="24"/>
          <w:szCs w:val="24"/>
        </w:rPr>
        <w:br/>
        <w:t xml:space="preserve">kidolgozott relatív harcérték modellt használtam fel. Ez a módszer az alábbi négy szempontot</w:t>
      </w:r>
      <w:r>
        <w:rPr>
          <w:color w:val="000000"/>
          <w:sz w:val="24"/>
          <w:szCs w:val="24"/>
        </w:rPr>
        <w:br/>
        <w:t xml:space="preserve">veszi az elemzés alapjául: manőver, tűzerő, erők megóvása és a parancsnoki munka.</w:t>
      </w:r>
      <w:r>
        <w:rPr>
          <w:color w:val="000000"/>
          <w:sz w:val="24"/>
          <w:szCs w:val="24"/>
        </w:rPr>
        <w:br/>
        <w:t xml:space="preserve">Elemzésemet kiegészítettem az információval, mint ötödik tényezővel, melyre George J. Franz</w:t>
      </w:r>
      <w:r>
        <w:rPr>
          <w:color w:val="000000"/>
          <w:sz w:val="24"/>
          <w:szCs w:val="24"/>
        </w:rPr>
        <w:br/>
        <w:t xml:space="preserve">őrnagy tanulmánya világított rá. Ezen az öt ponton keresztül igyekszem bemutatni azokat az</w:t>
      </w:r>
      <w:r>
        <w:rPr>
          <w:color w:val="000000"/>
          <w:sz w:val="24"/>
          <w:szCs w:val="24"/>
        </w:rPr>
        <w:br/>
        <w:t xml:space="preserve">alapvető tényezőket, amelyek hozzájárulnak a légideszant csapatok elleni sikeres harchoz.</w:t>
      </w:r>
      <w:r>
        <w:rPr>
          <w:color w:val="000000"/>
          <w:sz w:val="24"/>
          <w:szCs w:val="24"/>
        </w:rPr>
        <w:br/>
        <w:t xml:space="preserve">Kutatásomban elsősorban a védelemben lévő fél tevékenységét elemzem, különös hangsúly</w:t>
      </w:r>
      <w:r>
        <w:rPr>
          <w:color w:val="000000"/>
          <w:sz w:val="24"/>
          <w:szCs w:val="24"/>
        </w:rPr>
        <w:br/>
        <w:t xml:space="preserve">helyezve a parancsnoki munkára. Ezáltal igyekszem vázolni azokat az alapelveket, amelyek</w:t>
      </w:r>
      <w:r>
        <w:rPr>
          <w:color w:val="000000"/>
          <w:sz w:val="24"/>
          <w:szCs w:val="24"/>
        </w:rPr>
        <w:br/>
        <w:t xml:space="preserve">figyelembevétele elengedhetetlen a légideszantok elleni sikeres harchoz.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76191">
    <w:multiLevelType w:val="hybridMultilevel"/>
    <w:lvl w:ilvl="0" w:tplc="85624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76191">
    <w:abstractNumId w:val="28276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609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