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358D" w:rsidRPr="00B70169" w:rsidRDefault="001A358D" w:rsidP="00FA55CC">
      <w:pPr>
        <w:spacing w:line="360" w:lineRule="auto"/>
        <w:ind w:firstLine="708"/>
        <w:jc w:val="center"/>
      </w:pPr>
      <w:r w:rsidRPr="00B70169">
        <w:t>„Kicsoda az ember a’ ki él, és a’ halált nem láttya?”</w:t>
      </w:r>
      <w:r w:rsidRPr="00B70169">
        <w:rPr>
          <w:rStyle w:val="Lbjegyzet-hivatkozs"/>
        </w:rPr>
        <w:footnoteReference w:id="1"/>
      </w:r>
      <w:r w:rsidRPr="00B70169">
        <w:t xml:space="preserve"> – 18. századi katolikus halotti prédikációk egy kolligátumban </w:t>
      </w:r>
    </w:p>
    <w:p w:rsidR="00525D4B" w:rsidRPr="00B70169" w:rsidRDefault="00525D4B" w:rsidP="00525D4B">
      <w:pPr>
        <w:spacing w:line="360" w:lineRule="auto"/>
      </w:pPr>
    </w:p>
    <w:p w:rsidR="00525D4B" w:rsidRPr="00B70169" w:rsidRDefault="00525D4B" w:rsidP="00525D4B">
      <w:pPr>
        <w:pStyle w:val="Listaszerbekezds"/>
        <w:numPr>
          <w:ilvl w:val="0"/>
          <w:numId w:val="10"/>
        </w:numPr>
        <w:spacing w:line="360" w:lineRule="auto"/>
      </w:pPr>
      <w:r w:rsidRPr="00B70169">
        <w:t>Bevezetés</w:t>
      </w:r>
    </w:p>
    <w:p w:rsidR="00525D4B" w:rsidRPr="00B70169" w:rsidRDefault="00525D4B" w:rsidP="00525D4B">
      <w:pPr>
        <w:spacing w:line="360" w:lineRule="auto"/>
      </w:pPr>
    </w:p>
    <w:p w:rsidR="00D05B5F" w:rsidRPr="00B70169" w:rsidRDefault="00F23580" w:rsidP="00E0123B">
      <w:pPr>
        <w:spacing w:line="360" w:lineRule="auto"/>
        <w:ind w:firstLine="708"/>
      </w:pPr>
      <w:r w:rsidRPr="00B70169">
        <w:t>Dolgozatomban</w:t>
      </w:r>
      <w:r w:rsidR="006E0EBF" w:rsidRPr="00B70169">
        <w:t xml:space="preserve"> egy </w:t>
      </w:r>
      <w:r w:rsidR="00657099" w:rsidRPr="00B70169">
        <w:t xml:space="preserve">a </w:t>
      </w:r>
      <w:r w:rsidR="006E0EBF" w:rsidRPr="00B70169">
        <w:t>18. század</w:t>
      </w:r>
      <w:r w:rsidR="00657099" w:rsidRPr="00B70169">
        <w:t xml:space="preserve"> első feléből származó,</w:t>
      </w:r>
      <w:r w:rsidR="006E0EBF" w:rsidRPr="00B70169">
        <w:t xml:space="preserve"> magyar és latin</w:t>
      </w:r>
      <w:r w:rsidR="001B17FD" w:rsidRPr="00B70169">
        <w:t>, legnagyobb részt katolikus</w:t>
      </w:r>
      <w:r w:rsidR="006E0EBF" w:rsidRPr="00B70169">
        <w:t xml:space="preserve"> halotti beszédeket illetve ünnepi prédikációkat tartalmazó kolligátum</w:t>
      </w:r>
      <w:r w:rsidRPr="00B70169">
        <w:t>ot</w:t>
      </w:r>
      <w:r w:rsidR="006E0EBF" w:rsidRPr="00B70169">
        <w:t xml:space="preserve"> szeretnék be</w:t>
      </w:r>
      <w:r w:rsidRPr="00B70169">
        <w:t xml:space="preserve">mutatni megvizsgálva annak felépítését összességében, illetve – mivel a kolligátum felépítése nem tűnik koncepciózusnak – egyes beszédeket különböző szempontok szerint a kolligátumból kiemelve külön-külön is </w:t>
      </w:r>
      <w:r w:rsidR="00D05B5F" w:rsidRPr="00B70169">
        <w:t>a kutatásom jelen állása szerint egyelőre két szempontból</w:t>
      </w:r>
      <w:r w:rsidR="002F0C7D" w:rsidRPr="00B70169">
        <w:t xml:space="preserve">. </w:t>
      </w:r>
      <w:r w:rsidR="00D05B5F" w:rsidRPr="00B70169">
        <w:t>Egyrészt a halotti prédikációk retorikai-kompiláció</w:t>
      </w:r>
      <w:r w:rsidR="00E0123B" w:rsidRPr="00B70169">
        <w:t xml:space="preserve">s </w:t>
      </w:r>
      <w:r w:rsidR="00D05B5F" w:rsidRPr="00B70169">
        <w:t xml:space="preserve">kutatási lehetőségeiről, másrészt </w:t>
      </w:r>
      <w:r w:rsidR="00657099" w:rsidRPr="00B70169">
        <w:t xml:space="preserve">arról, hogy miképpen rekonstruálhatók a prédikációk alapján a </w:t>
      </w:r>
      <w:r w:rsidR="00D05B5F" w:rsidRPr="00B70169">
        <w:t xml:space="preserve">haldoklás </w:t>
      </w:r>
      <w:r w:rsidR="00657099" w:rsidRPr="00B70169">
        <w:t xml:space="preserve">18. század első felében (de részben már korábban) </w:t>
      </w:r>
      <w:r w:rsidR="00AF1E1C" w:rsidRPr="00B70169">
        <w:rPr>
          <w:i/>
        </w:rPr>
        <w:t>felekezeti</w:t>
      </w:r>
      <w:r w:rsidR="00657099" w:rsidRPr="00B70169">
        <w:t xml:space="preserve"> szempontból elkülönülni látszó rítusai.</w:t>
      </w:r>
    </w:p>
    <w:p w:rsidR="00AC44C0" w:rsidRPr="00B70169" w:rsidRDefault="00F23580" w:rsidP="00F23580">
      <w:pPr>
        <w:spacing w:line="360" w:lineRule="auto"/>
        <w:ind w:firstLine="708"/>
        <w:rPr>
          <w:rFonts w:cs="Times New Roman"/>
        </w:rPr>
      </w:pPr>
      <w:r w:rsidRPr="00B70169">
        <w:t>E</w:t>
      </w:r>
      <w:r w:rsidR="008967F5" w:rsidRPr="00B70169">
        <w:t xml:space="preserve">ddig leginkább a kompiláció művészetének elméleti, retorikai hátterét feldolgozó magyar szakirodalommal foglalkoztam – </w:t>
      </w:r>
      <w:r w:rsidR="00427D0D" w:rsidRPr="00B70169">
        <w:rPr>
          <w:rFonts w:cs="Times New Roman"/>
        </w:rPr>
        <w:t>Tarnai</w:t>
      </w:r>
      <w:r w:rsidR="008967F5" w:rsidRPr="00B70169">
        <w:rPr>
          <w:rFonts w:cs="Times New Roman"/>
        </w:rPr>
        <w:t xml:space="preserve"> Andor, Bán Imre, Bitskey István, Imre Mihály, Kecskeméti Gábor, Bartók István, Hargittay Emil és Gábor Csilla szövegeivel főként –, emellett pedig olyan primér szöve</w:t>
      </w:r>
      <w:r w:rsidR="004E70D5" w:rsidRPr="00B70169">
        <w:rPr>
          <w:rFonts w:cs="Times New Roman"/>
        </w:rPr>
        <w:t xml:space="preserve">geket – prédikációkat – </w:t>
      </w:r>
      <w:r w:rsidR="008967F5" w:rsidRPr="00B70169">
        <w:rPr>
          <w:rFonts w:cs="Times New Roman"/>
        </w:rPr>
        <w:t>kerestem és keresek is, melyek bizonyíthatóan Pá</w:t>
      </w:r>
      <w:r w:rsidR="004E70D5" w:rsidRPr="00B70169">
        <w:rPr>
          <w:rFonts w:cs="Times New Roman"/>
        </w:rPr>
        <w:t xml:space="preserve">zmány Péter műveit kompilálják. Így került érdeklődésem középpontjába a már említett kolligátum. Az ebben található egyik halotti prédikációnak szerzője, Kolosvári Pál jezsuita szerzetes a beszéd lábjegyzetei szerint két helyen is felhasználta Pázmány </w:t>
      </w:r>
      <w:r w:rsidR="004E70D5" w:rsidRPr="00B70169">
        <w:rPr>
          <w:rFonts w:cs="Times New Roman"/>
          <w:i/>
        </w:rPr>
        <w:t>Kalauz</w:t>
      </w:r>
      <w:r w:rsidR="004E70D5" w:rsidRPr="00B70169">
        <w:rPr>
          <w:rFonts w:cs="Times New Roman"/>
        </w:rPr>
        <w:t>át a szöveg megszerkesztéséhez. (Szinte biztosan több helyen is – jelöletlenül.</w:t>
      </w:r>
      <w:r w:rsidR="00AC44C0" w:rsidRPr="00B70169">
        <w:rPr>
          <w:rFonts w:cs="Times New Roman"/>
        </w:rPr>
        <w:t xml:space="preserve"> Erről is olvashatunk </w:t>
      </w:r>
      <w:r w:rsidR="004E70D5" w:rsidRPr="00B70169">
        <w:rPr>
          <w:rFonts w:cs="Times New Roman"/>
        </w:rPr>
        <w:t>Fazakas Gerg</w:t>
      </w:r>
      <w:r w:rsidR="00AC44C0" w:rsidRPr="00B70169">
        <w:rPr>
          <w:rFonts w:cs="Times New Roman"/>
        </w:rPr>
        <w:t>ely és Száraz Orsolya tanulmányában</w:t>
      </w:r>
      <w:r w:rsidR="004E70D5" w:rsidRPr="00B70169">
        <w:rPr>
          <w:rFonts w:cs="Times New Roman"/>
        </w:rPr>
        <w:t>.</w:t>
      </w:r>
      <w:r w:rsidR="00AC44C0" w:rsidRPr="00B70169">
        <w:rPr>
          <w:rStyle w:val="Lbjegyzet-hivatkozs"/>
          <w:rFonts w:cs="Times New Roman"/>
        </w:rPr>
        <w:footnoteReference w:id="2"/>
      </w:r>
      <w:r w:rsidR="004E70D5" w:rsidRPr="00B70169">
        <w:rPr>
          <w:rFonts w:cs="Times New Roman"/>
        </w:rPr>
        <w:t xml:space="preserve">) </w:t>
      </w:r>
      <w:r w:rsidR="00AC44C0" w:rsidRPr="00B70169">
        <w:rPr>
          <w:rFonts w:cs="Times New Roman"/>
        </w:rPr>
        <w:t xml:space="preserve">Egy Rákos B. Raymund által Kelemen Didáknak tulajdonított prédikáció végén pedig olyan imaszövegek és a mise szimbolikájával kapcsolatos fejtegetések olvashatók, melyek Pázmány </w:t>
      </w:r>
      <w:r w:rsidR="00AC44C0" w:rsidRPr="00B70169">
        <w:rPr>
          <w:rFonts w:cs="Times New Roman"/>
          <w:i/>
        </w:rPr>
        <w:t>Imádságos könyv</w:t>
      </w:r>
      <w:r w:rsidR="00AC44C0" w:rsidRPr="00B70169">
        <w:rPr>
          <w:rFonts w:cs="Times New Roman"/>
        </w:rPr>
        <w:t xml:space="preserve">ét kompilálják. </w:t>
      </w:r>
      <w:r w:rsidR="004E70D5" w:rsidRPr="00B70169">
        <w:rPr>
          <w:rFonts w:cs="Times New Roman"/>
        </w:rPr>
        <w:t>Már e prédikáció</w:t>
      </w:r>
      <w:r w:rsidR="00AC44C0" w:rsidRPr="00B70169">
        <w:rPr>
          <w:rFonts w:cs="Times New Roman"/>
        </w:rPr>
        <w:t>k</w:t>
      </w:r>
      <w:r w:rsidR="004E70D5" w:rsidRPr="00B70169">
        <w:rPr>
          <w:rFonts w:cs="Times New Roman"/>
        </w:rPr>
        <w:t xml:space="preserve"> </w:t>
      </w:r>
      <w:r w:rsidR="00BA57FE" w:rsidRPr="00B70169">
        <w:rPr>
          <w:rFonts w:cs="Times New Roman"/>
        </w:rPr>
        <w:t>olvasása során is több kérdés merült fel, melyek megválaszolása önálló kutatás témája lehetne, de a kolligátum többi prédikációját olvasva világossá vált, hogy nem ez az egyetlen vizsgálati irány és lehetőség.</w:t>
      </w:r>
      <w:r w:rsidR="001A358D" w:rsidRPr="00B70169">
        <w:rPr>
          <w:rFonts w:cs="Times New Roman"/>
        </w:rPr>
        <w:t xml:space="preserve"> </w:t>
      </w:r>
      <w:r w:rsidRPr="00B70169">
        <w:rPr>
          <w:rFonts w:cs="Times New Roman"/>
        </w:rPr>
        <w:t xml:space="preserve">Különösen érdekelni kezdett a halotti prédikációk retorikai megszerkesztettsége, mellyel a hitszónokok egyrészt az elhunyt személyét méltatják, jó cselekedeteit követendő példaként állítják a közösség elé, </w:t>
      </w:r>
      <w:r w:rsidRPr="00B70169">
        <w:rPr>
          <w:rFonts w:cs="Times New Roman"/>
          <w:i/>
        </w:rPr>
        <w:t xml:space="preserve">reprezentálják, </w:t>
      </w:r>
      <w:r w:rsidRPr="00B70169">
        <w:rPr>
          <w:rFonts w:cs="Times New Roman"/>
        </w:rPr>
        <w:t xml:space="preserve">ezzel is életben tartva a halott emlékét, és a földi élethez kapcsolva azt. </w:t>
      </w:r>
      <w:r w:rsidRPr="00B70169">
        <w:rPr>
          <w:rFonts w:cs="Times New Roman"/>
        </w:rPr>
        <w:lastRenderedPageBreak/>
        <w:t>Másrészt viszont a túlvilágra való átlépést azzal hangsúlyozzák, hogy több esetben kiemelik az elhunyt jó halálát, ezáltali üdvözülését. Kutatásom tehát többféle szempontból közelíti meg az ismertetendő kolligátumot: célom egyrészt feltárni a kötet filológiai, könyvtörténeti hátterét, másrészt megvizsgálni, milyen retorikai eszközök álltak a szónok rendelkezésére a főúri elhunyt reprezentációjához, illetve a reprezentációt illetően hogyan vált fontossá a jó halálban az utolsó kenet.</w:t>
      </w:r>
    </w:p>
    <w:p w:rsidR="00525D4B" w:rsidRPr="00B70169" w:rsidRDefault="00525D4B" w:rsidP="00FA55CC">
      <w:pPr>
        <w:spacing w:line="360" w:lineRule="auto"/>
        <w:ind w:firstLine="708"/>
        <w:rPr>
          <w:rFonts w:cs="Times New Roman"/>
        </w:rPr>
      </w:pPr>
    </w:p>
    <w:p w:rsidR="00525D4B" w:rsidRPr="00B70169" w:rsidRDefault="00525D4B" w:rsidP="00525D4B">
      <w:pPr>
        <w:pStyle w:val="Listaszerbekezds"/>
        <w:numPr>
          <w:ilvl w:val="0"/>
          <w:numId w:val="10"/>
        </w:numPr>
        <w:spacing w:line="360" w:lineRule="auto"/>
      </w:pPr>
      <w:r w:rsidRPr="00B70169">
        <w:t>Halotti prédikáció szerkesztése elméletben és gyakorlatban</w:t>
      </w:r>
    </w:p>
    <w:p w:rsidR="00525D4B" w:rsidRPr="00B70169" w:rsidRDefault="00525D4B" w:rsidP="00FA55CC">
      <w:pPr>
        <w:spacing w:line="360" w:lineRule="auto"/>
        <w:ind w:firstLine="708"/>
      </w:pPr>
    </w:p>
    <w:p w:rsidR="003916A4" w:rsidRPr="00B70169" w:rsidRDefault="00B9761D" w:rsidP="00FA55CC">
      <w:pPr>
        <w:spacing w:line="360" w:lineRule="auto"/>
        <w:ind w:firstLine="708"/>
      </w:pPr>
      <w:r w:rsidRPr="00B70169">
        <w:t xml:space="preserve">Szabó Péter írja a főúri gyászszertartásokról szóló </w:t>
      </w:r>
      <w:r w:rsidR="001364FD" w:rsidRPr="00B70169">
        <w:t>monográfiájában – mely az 1652. augusztus 26-i vezekényi ütközetben elhunyt négy Eszterházy fiú végtisztességét dolgozza fe</w:t>
      </w:r>
      <w:r w:rsidR="00C3317F" w:rsidRPr="00B70169">
        <w:t>l</w:t>
      </w:r>
      <w:r w:rsidR="001364FD" w:rsidRPr="00B70169">
        <w:t>, hogy a szóból, zenéből és látványból össze</w:t>
      </w:r>
      <w:r w:rsidR="00B628E2" w:rsidRPr="00B70169">
        <w:t>álló temetési ceremónia</w:t>
      </w:r>
      <w:r w:rsidR="001364FD" w:rsidRPr="00B70169">
        <w:rPr>
          <w:rStyle w:val="Lbjegyzet-hivatkozs"/>
        </w:rPr>
        <w:footnoteReference w:id="3"/>
      </w:r>
      <w:r w:rsidR="00B628E2" w:rsidRPr="00B70169">
        <w:t xml:space="preserve"> </w:t>
      </w:r>
      <w:r w:rsidR="001364FD" w:rsidRPr="00B70169">
        <w:t>központi eleme a gyászmise.</w:t>
      </w:r>
      <w:r w:rsidR="001364FD" w:rsidRPr="00B70169">
        <w:rPr>
          <w:rStyle w:val="Lbjegyzet-hivatkozs"/>
        </w:rPr>
        <w:footnoteReference w:id="4"/>
      </w:r>
      <w:r w:rsidR="001364FD" w:rsidRPr="00B70169">
        <w:t xml:space="preserve"> </w:t>
      </w:r>
      <w:r w:rsidR="00C3317F" w:rsidRPr="00B70169">
        <w:t>Az ezen elhangzó halotti prédikáció vagy prédikációk tehát a gyászszertartás részét képezve annak többi eleme mellett egyrészt megmutatták „annak a társadalmi szintnek a kultúráját is, amelybe a család tartozott”,</w:t>
      </w:r>
      <w:r w:rsidR="00C3317F" w:rsidRPr="00B70169">
        <w:rPr>
          <w:rStyle w:val="Lbjegyzet-hivatkozs"/>
        </w:rPr>
        <w:footnoteReference w:id="5"/>
      </w:r>
      <w:r w:rsidR="00C3317F" w:rsidRPr="00B70169">
        <w:t xml:space="preserve"> másrészt a halotti beszédeket aztán nyomtatott formában való kiadásuk után – ezt a már említett reprezentációs megfontolásokból</w:t>
      </w:r>
      <w:r w:rsidR="00C3317F" w:rsidRPr="00B70169">
        <w:rPr>
          <w:rStyle w:val="Lbjegyzet-hivatkozs"/>
        </w:rPr>
        <w:footnoteReference w:id="6"/>
      </w:r>
      <w:r w:rsidR="00C3317F" w:rsidRPr="00B70169">
        <w:t xml:space="preserve"> általában az elhunyt családja finanszírozta – prédikációs segédletként és/vagy hitbuzgalmi olvasmányként papok és hívők egyaránt használhatták.</w:t>
      </w:r>
      <w:r w:rsidR="00C3317F" w:rsidRPr="00B70169">
        <w:rPr>
          <w:rStyle w:val="Lbjegyzet-hivatkozs"/>
        </w:rPr>
        <w:footnoteReference w:id="7"/>
      </w:r>
      <w:r w:rsidR="00A25D60" w:rsidRPr="00B70169">
        <w:t xml:space="preserve"> Ez utóbbi Kecskeméti Gábor megállapítása, aki azt is leírja a 17. századi magyar nyelvű halotti beszédekről monográfiájában, hogy ezekben válik „[k]ézzelfoghatóvá […] irodalom és közönség viszonya. A halotti beszédek szűk közönség igényei szerint hangzottak el és jelentek meg nyomtatásban: semmi sem alkalmasabb a közönség és a közönség rétegei ízlésének, elvárásainak, társadalmi gondolkodásának és íratlan szokásrendszerének megállapítására, mint éppen a rokonság, az ismeretségi kör és a jelenlévő hallgatóság hallgatólagos jóváhagyásával elhangzó halotti beszéd”. Tehát a prédikáció forrásainak feltérképezésével a beszédet szerkesztő pap műveltségéről alkotható kép, a halotti beszéd vizsgálatával a hallgatóságról (is) nyerhető információ.</w:t>
      </w:r>
      <w:r w:rsidR="00A25D60" w:rsidRPr="00B70169">
        <w:rPr>
          <w:rStyle w:val="Lbjegyzet-hivatkozs"/>
        </w:rPr>
        <w:footnoteReference w:id="8"/>
      </w:r>
      <w:r w:rsidR="00B62AF0" w:rsidRPr="00B70169">
        <w:t xml:space="preserve"> </w:t>
      </w:r>
      <w:r w:rsidR="004B386E" w:rsidRPr="00B70169">
        <w:t xml:space="preserve">(Ugyanakkor „A </w:t>
      </w:r>
      <w:r w:rsidR="004B386E" w:rsidRPr="00B70169">
        <w:rPr>
          <w:i/>
        </w:rPr>
        <w:t xml:space="preserve">populariter </w:t>
      </w:r>
      <w:r w:rsidR="008E136E" w:rsidRPr="00B70169">
        <w:t xml:space="preserve">való beszéd nem más, </w:t>
      </w:r>
      <w:r w:rsidR="004B386E" w:rsidRPr="00B70169">
        <w:rPr>
          <w:shd w:val="clear" w:color="auto" w:fill="FFFFFF"/>
        </w:rPr>
        <w:lastRenderedPageBreak/>
        <w:t>mint a mindenkori hallgatóság szellemi felkészültségének ismeretében történő szónoklás”</w:t>
      </w:r>
      <w:r w:rsidR="00102630" w:rsidRPr="00B70169">
        <w:rPr>
          <w:shd w:val="clear" w:color="auto" w:fill="FFFFFF"/>
        </w:rPr>
        <w:t>,</w:t>
      </w:r>
      <w:r w:rsidR="00102630" w:rsidRPr="00B70169">
        <w:rPr>
          <w:rStyle w:val="Lbjegyzet-hivatkozs"/>
          <w:shd w:val="clear" w:color="auto" w:fill="FFFFFF"/>
        </w:rPr>
        <w:footnoteReference w:id="9"/>
      </w:r>
      <w:r w:rsidR="00102630" w:rsidRPr="00B70169">
        <w:rPr>
          <w:shd w:val="clear" w:color="auto" w:fill="FFFFFF"/>
        </w:rPr>
        <w:t xml:space="preserve"> és </w:t>
      </w:r>
      <w:r w:rsidR="00102630" w:rsidRPr="00B70169">
        <w:t>a halotti beszéd tömegesnek tekinthető műfaj, a leginkább kifejezi a közízlést.</w:t>
      </w:r>
      <w:r w:rsidR="00102630" w:rsidRPr="00B70169">
        <w:rPr>
          <w:rStyle w:val="Lbjegyzet-hivatkozs"/>
        </w:rPr>
        <w:footnoteReference w:id="10"/>
      </w:r>
      <w:r w:rsidR="004B386E" w:rsidRPr="00B70169">
        <w:rPr>
          <w:shd w:val="clear" w:color="auto" w:fill="FFFFFF"/>
        </w:rPr>
        <w:t>)</w:t>
      </w:r>
      <w:r w:rsidR="00102630" w:rsidRPr="00B70169">
        <w:t xml:space="preserve"> </w:t>
      </w:r>
    </w:p>
    <w:p w:rsidR="00275191" w:rsidRPr="00B70169" w:rsidRDefault="00B62AF0" w:rsidP="00FA55CC">
      <w:pPr>
        <w:spacing w:line="360" w:lineRule="auto"/>
        <w:ind w:firstLine="708"/>
      </w:pPr>
      <w:r w:rsidRPr="00B70169">
        <w:t xml:space="preserve">A halotti prédikáció szerkesztésére is az </w:t>
      </w:r>
      <w:r w:rsidRPr="00B70169">
        <w:rPr>
          <w:i/>
        </w:rPr>
        <w:t xml:space="preserve">ars praedicandi </w:t>
      </w:r>
      <w:r w:rsidRPr="00B70169">
        <w:t>szabályai érvényesek, ugyanakkor az ismert Tarnai Andor és Kecskeméti Gábor kutatásai nyomán, hogy ezeket a teóriákat kevesek, csak a legműveltebbek ismerték, őket imitálva illetve kompilálva sajátították el tőlük a prédikálás művészetét, mesterségét a gyakorlatban a többiek.</w:t>
      </w:r>
      <w:r w:rsidRPr="00B70169">
        <w:rPr>
          <w:rStyle w:val="Lbjegyzet-hivatkozs"/>
        </w:rPr>
        <w:footnoteReference w:id="11"/>
      </w:r>
      <w:r w:rsidRPr="00B70169">
        <w:t xml:space="preserve"> </w:t>
      </w:r>
    </w:p>
    <w:p w:rsidR="007E1A07" w:rsidRPr="00B70169" w:rsidRDefault="00275191" w:rsidP="00FA55CC">
      <w:pPr>
        <w:spacing w:line="360" w:lineRule="auto"/>
        <w:ind w:firstLine="708"/>
        <w:rPr>
          <w:shd w:val="clear" w:color="auto" w:fill="FFFFFF"/>
        </w:rPr>
      </w:pPr>
      <w:r w:rsidRPr="00B70169">
        <w:t>Az általam vizsgálni kezdett 18. száz</w:t>
      </w:r>
      <w:r w:rsidR="00B628E2" w:rsidRPr="00B70169">
        <w:t xml:space="preserve">adi halotti beszédek és prédikációéelméleti irodalom </w:t>
      </w:r>
      <w:r w:rsidR="00582F55" w:rsidRPr="00B70169">
        <w:t xml:space="preserve">illetve </w:t>
      </w:r>
      <w:r w:rsidRPr="00B70169">
        <w:t>később indult meg</w:t>
      </w:r>
      <w:r w:rsidR="00D634A9" w:rsidRPr="00B70169">
        <w:t>,</w:t>
      </w:r>
      <w:r w:rsidRPr="00B70169">
        <w:t xml:space="preserve"> és </w:t>
      </w:r>
      <w:r w:rsidR="00B628E2" w:rsidRPr="00B70169">
        <w:t xml:space="preserve">a 17. századhoz képest (néhány jelentős kivételtől eltekintve) </w:t>
      </w:r>
      <w:r w:rsidRPr="00B70169">
        <w:t xml:space="preserve">idáig kevesebb eredményt mutatott fel. </w:t>
      </w:r>
      <w:r w:rsidR="00C33A75" w:rsidRPr="00B70169">
        <w:t>A 1</w:t>
      </w:r>
      <w:r w:rsidR="00F23580" w:rsidRPr="00B70169">
        <w:t xml:space="preserve">8. századi kutatások közül </w:t>
      </w:r>
      <w:r w:rsidR="004B386E" w:rsidRPr="00B70169">
        <w:t xml:space="preserve">Knapp Éva </w:t>
      </w:r>
      <w:r w:rsidRPr="00B70169">
        <w:t xml:space="preserve">egyik </w:t>
      </w:r>
      <w:r w:rsidR="00F23580" w:rsidRPr="00B70169">
        <w:t xml:space="preserve">tanulmánya </w:t>
      </w:r>
      <w:r w:rsidR="00C33A75" w:rsidRPr="00B70169">
        <w:t xml:space="preserve">az 1686–1761 között </w:t>
      </w:r>
      <w:r w:rsidR="00B62AF0" w:rsidRPr="00B70169">
        <w:t xml:space="preserve">élt </w:t>
      </w:r>
      <w:r w:rsidR="004B386E" w:rsidRPr="00B70169">
        <w:t xml:space="preserve">Gyalogi János jezsuita szerzetesnek tulajdonítja az 1750-ben kiadott </w:t>
      </w:r>
      <w:r w:rsidR="004B386E" w:rsidRPr="00B70169">
        <w:rPr>
          <w:i/>
        </w:rPr>
        <w:t xml:space="preserve">De eloquentia sacra </w:t>
      </w:r>
      <w:r w:rsidR="004B386E" w:rsidRPr="00B70169">
        <w:t xml:space="preserve">című prédikációelméleti </w:t>
      </w:r>
      <w:r w:rsidR="0044588D" w:rsidRPr="00B70169">
        <w:t>traktátust,</w:t>
      </w:r>
      <w:r w:rsidR="00BF75BF" w:rsidRPr="00B70169">
        <w:rPr>
          <w:rStyle w:val="Lbjegyzet-hivatkozs"/>
        </w:rPr>
        <w:footnoteReference w:id="12"/>
      </w:r>
      <w:r w:rsidR="00102630" w:rsidRPr="00B70169">
        <w:t xml:space="preserve"> melyben a szerző </w:t>
      </w:r>
      <w:r w:rsidR="007E1A07" w:rsidRPr="00B70169">
        <w:t xml:space="preserve">szerint </w:t>
      </w:r>
      <w:r w:rsidR="00102630" w:rsidRPr="00B70169">
        <w:t xml:space="preserve">Gyalogi </w:t>
      </w:r>
      <w:r w:rsidR="00102630" w:rsidRPr="00B70169">
        <w:rPr>
          <w:shd w:val="clear" w:color="auto" w:fill="FFFFFF"/>
        </w:rPr>
        <w:t>nem új elméletet ír, hanem a Soarez-féle tankönyvet egészíti ki a prédikálás gyakorlatából vett követelményekkel, tapasztalaton alapuló megjegyzésekkel, és célja a prédikátori önértelmezés és tudatosság</w:t>
      </w:r>
      <w:r w:rsidR="00BF75BF" w:rsidRPr="00B70169">
        <w:rPr>
          <w:shd w:val="clear" w:color="auto" w:fill="FFFFFF"/>
        </w:rPr>
        <w:t xml:space="preserve"> </w:t>
      </w:r>
      <w:r w:rsidR="00102630" w:rsidRPr="00B70169">
        <w:rPr>
          <w:shd w:val="clear" w:color="auto" w:fill="FFFFFF"/>
        </w:rPr>
        <w:t>kialakítása.</w:t>
      </w:r>
      <w:r w:rsidR="00102630" w:rsidRPr="00B70169">
        <w:rPr>
          <w:rStyle w:val="Lbjegyzet-hivatkozs"/>
          <w:shd w:val="clear" w:color="auto" w:fill="FFFFFF"/>
        </w:rPr>
        <w:footnoteReference w:id="13"/>
      </w:r>
      <w:r w:rsidR="00102630" w:rsidRPr="00B70169">
        <w:rPr>
          <w:shd w:val="clear" w:color="auto" w:fill="FFFFFF"/>
        </w:rPr>
        <w:t xml:space="preserve"> Gyalogi Jánosról az is megtudható az említett tanulmányból, hogy </w:t>
      </w:r>
      <w:r w:rsidR="00BF75BF" w:rsidRPr="00B70169">
        <w:rPr>
          <w:shd w:val="clear" w:color="auto" w:fill="FFFFFF"/>
        </w:rPr>
        <w:t xml:space="preserve">„[l]atinból magyarra fordította, átdolgozta és posztumusz kiadta Csete </w:t>
      </w:r>
      <w:r w:rsidR="00B628E2" w:rsidRPr="00B70169">
        <w:rPr>
          <w:shd w:val="clear" w:color="auto" w:fill="FFFFFF"/>
        </w:rPr>
        <w:t xml:space="preserve">[István] </w:t>
      </w:r>
      <w:r w:rsidR="00BF75BF" w:rsidRPr="00B70169">
        <w:rPr>
          <w:shd w:val="clear" w:color="auto" w:fill="FFFFFF"/>
        </w:rPr>
        <w:t xml:space="preserve">prédikációinak egyik részét, másik részét latinul jelentette meg”. Az átdolgozás természetéről, módjáról a tanulmány </w:t>
      </w:r>
      <w:r w:rsidR="00BF75BF" w:rsidRPr="00B70169">
        <w:rPr>
          <w:i/>
          <w:shd w:val="clear" w:color="auto" w:fill="FFFFFF"/>
        </w:rPr>
        <w:t xml:space="preserve">Gyalogi munkamódszere a prédikációk tükrében </w:t>
      </w:r>
      <w:r w:rsidR="00BF75BF" w:rsidRPr="00B70169">
        <w:rPr>
          <w:shd w:val="clear" w:color="auto" w:fill="FFFFFF"/>
        </w:rPr>
        <w:t>című részében ír Knapp. A szerkesztői-társszerzői munkára azért volt szükség, mert „[a] hagyaték nem kész prédikációk sorozatából állt, s Gyalogira hárult a beszédek nyomtatás előtti kidolgozásának feladata”</w:t>
      </w:r>
      <w:r w:rsidR="001028A8" w:rsidRPr="00B70169">
        <w:rPr>
          <w:shd w:val="clear" w:color="auto" w:fill="FFFFFF"/>
        </w:rPr>
        <w:t>.</w:t>
      </w:r>
      <w:r w:rsidR="001028A8" w:rsidRPr="00B70169">
        <w:rPr>
          <w:rStyle w:val="Lbjegyzet-hivatkozs"/>
          <w:shd w:val="clear" w:color="auto" w:fill="FFFFFF"/>
        </w:rPr>
        <w:footnoteReference w:id="14"/>
      </w:r>
      <w:r w:rsidR="001028A8" w:rsidRPr="00B70169">
        <w:rPr>
          <w:shd w:val="clear" w:color="auto" w:fill="FFFFFF"/>
        </w:rPr>
        <w:t xml:space="preserve"> Továbbá </w:t>
      </w:r>
      <w:r w:rsidR="00BF75BF" w:rsidRPr="00B70169">
        <w:rPr>
          <w:shd w:val="clear" w:color="auto" w:fill="FFFFFF"/>
        </w:rPr>
        <w:t>„Gyalogi néhány saját prédikációjának és az átdolgozásoknak az összevetése arra utal, hogy a terjedelem, a szerkesztésmód, a stílus, az idézetanyag összetétele és használata tekintetében nincs lényeges különbség Gyalogi saját prédikációi és az átdolgozások között. Gyalogi tehát azonos módszer alapján írta saját és dolgozta át Csete beszédeit, s ezek a beszédek egybehangzanak a traktátusban kifejtett elvekkel is”</w:t>
      </w:r>
      <w:r w:rsidR="001028A8" w:rsidRPr="00B70169">
        <w:rPr>
          <w:shd w:val="clear" w:color="auto" w:fill="FFFFFF"/>
        </w:rPr>
        <w:t>.</w:t>
      </w:r>
      <w:r w:rsidR="001028A8" w:rsidRPr="00B70169">
        <w:rPr>
          <w:rStyle w:val="Lbjegyzet-hivatkozs"/>
          <w:shd w:val="clear" w:color="auto" w:fill="FFFFFF"/>
        </w:rPr>
        <w:footnoteReference w:id="15"/>
      </w:r>
    </w:p>
    <w:p w:rsidR="007E1A07" w:rsidRPr="00B70169" w:rsidRDefault="001028A8" w:rsidP="00D124A6">
      <w:pPr>
        <w:spacing w:line="360" w:lineRule="auto"/>
        <w:ind w:firstLine="708"/>
        <w:rPr>
          <w:shd w:val="clear" w:color="auto" w:fill="FFFFFF"/>
        </w:rPr>
      </w:pPr>
      <w:r w:rsidRPr="00B70169">
        <w:rPr>
          <w:shd w:val="clear" w:color="auto" w:fill="FFFFFF"/>
        </w:rPr>
        <w:t xml:space="preserve">Mindez annak fényében különösen érdekes, hogy az általam vizsgált kolligátumban is található egy Gyalogi János neve alatt kiadott prédikáció. </w:t>
      </w:r>
      <w:r w:rsidR="00D308A2" w:rsidRPr="00B70169">
        <w:rPr>
          <w:shd w:val="clear" w:color="auto" w:fill="FFFFFF"/>
        </w:rPr>
        <w:t xml:space="preserve">Ennek </w:t>
      </w:r>
      <w:r w:rsidR="00F23580" w:rsidRPr="00B70169">
        <w:rPr>
          <w:shd w:val="clear" w:color="auto" w:fill="FFFFFF"/>
        </w:rPr>
        <w:t xml:space="preserve">illetve a többi prédikációnak </w:t>
      </w:r>
      <w:r w:rsidR="00D308A2" w:rsidRPr="00B70169">
        <w:rPr>
          <w:shd w:val="clear" w:color="auto" w:fill="FFFFFF"/>
        </w:rPr>
        <w:t xml:space="preserve">bemutatását megelőzően </w:t>
      </w:r>
      <w:r w:rsidR="00F23580" w:rsidRPr="00B70169">
        <w:rPr>
          <w:shd w:val="clear" w:color="auto" w:fill="FFFFFF"/>
        </w:rPr>
        <w:t>azonban</w:t>
      </w:r>
      <w:r w:rsidR="00D308A2" w:rsidRPr="00B70169">
        <w:rPr>
          <w:shd w:val="clear" w:color="auto" w:fill="FFFFFF"/>
        </w:rPr>
        <w:t xml:space="preserve"> </w:t>
      </w:r>
      <w:r w:rsidR="00F23580" w:rsidRPr="00B70169">
        <w:rPr>
          <w:shd w:val="clear" w:color="auto" w:fill="FFFFFF"/>
        </w:rPr>
        <w:t xml:space="preserve">a kolligátum </w:t>
      </w:r>
      <w:r w:rsidR="00D308A2" w:rsidRPr="00B70169">
        <w:rPr>
          <w:shd w:val="clear" w:color="auto" w:fill="FFFFFF"/>
        </w:rPr>
        <w:t>felépítés</w:t>
      </w:r>
      <w:r w:rsidR="00D124A6" w:rsidRPr="00B70169">
        <w:rPr>
          <w:shd w:val="clear" w:color="auto" w:fill="FFFFFF"/>
        </w:rPr>
        <w:t>éről</w:t>
      </w:r>
      <w:r w:rsidR="00F23580" w:rsidRPr="00B70169">
        <w:rPr>
          <w:shd w:val="clear" w:color="auto" w:fill="FFFFFF"/>
        </w:rPr>
        <w:t xml:space="preserve"> és </w:t>
      </w:r>
      <w:r w:rsidR="00D308A2" w:rsidRPr="00B70169">
        <w:rPr>
          <w:shd w:val="clear" w:color="auto" w:fill="FFFFFF"/>
        </w:rPr>
        <w:t>feltételezhető eredeté</w:t>
      </w:r>
      <w:r w:rsidR="00F23580" w:rsidRPr="00B70169">
        <w:rPr>
          <w:shd w:val="clear" w:color="auto" w:fill="FFFFFF"/>
        </w:rPr>
        <w:t>t szeretném ismertetni</w:t>
      </w:r>
      <w:r w:rsidR="00D308A2" w:rsidRPr="00B70169">
        <w:rPr>
          <w:shd w:val="clear" w:color="auto" w:fill="FFFFFF"/>
        </w:rPr>
        <w:t>.</w:t>
      </w:r>
    </w:p>
    <w:p w:rsidR="00BE2F0A" w:rsidRPr="00B70169" w:rsidRDefault="00BE2F0A" w:rsidP="00BE2F0A">
      <w:pPr>
        <w:pStyle w:val="Listaszerbekezds"/>
        <w:numPr>
          <w:ilvl w:val="0"/>
          <w:numId w:val="10"/>
        </w:numPr>
        <w:spacing w:line="360" w:lineRule="auto"/>
        <w:rPr>
          <w:shd w:val="clear" w:color="auto" w:fill="FFFFFF"/>
        </w:rPr>
      </w:pPr>
      <w:r w:rsidRPr="00B70169">
        <w:rPr>
          <w:shd w:val="clear" w:color="auto" w:fill="FFFFFF"/>
        </w:rPr>
        <w:t>Címlapok és adatok</w:t>
      </w:r>
    </w:p>
    <w:p w:rsidR="00BE2F0A" w:rsidRPr="00B70169" w:rsidRDefault="00BE2F0A" w:rsidP="0062621B">
      <w:pPr>
        <w:spacing w:line="360" w:lineRule="auto"/>
        <w:rPr>
          <w:shd w:val="clear" w:color="auto" w:fill="FFFFFF"/>
        </w:rPr>
      </w:pPr>
    </w:p>
    <w:p w:rsidR="00CC6034" w:rsidRPr="00B70169" w:rsidRDefault="00CC6034" w:rsidP="0062621B">
      <w:pPr>
        <w:spacing w:line="360" w:lineRule="auto"/>
        <w:rPr>
          <w:shd w:val="clear" w:color="auto" w:fill="FFFFFF"/>
        </w:rPr>
      </w:pPr>
      <w:r w:rsidRPr="00B70169">
        <w:rPr>
          <w:shd w:val="clear" w:color="auto" w:fill="FFFFFF"/>
        </w:rPr>
        <w:t xml:space="preserve">A kolligátum jelenleg a Debreceni Református Kollégium Könyvtárában található, </w:t>
      </w:r>
      <w:r w:rsidR="00307858" w:rsidRPr="00B70169">
        <w:rPr>
          <w:shd w:val="clear" w:color="auto" w:fill="FFFFFF"/>
        </w:rPr>
        <w:t xml:space="preserve">a kötet fedlapjának versojára írt bejegyzés szerint </w:t>
      </w:r>
      <w:r w:rsidRPr="00B70169">
        <w:rPr>
          <w:shd w:val="clear" w:color="auto" w:fill="FFFFFF"/>
        </w:rPr>
        <w:t>1</w:t>
      </w:r>
      <w:r w:rsidR="00307858" w:rsidRPr="00B70169">
        <w:rPr>
          <w:shd w:val="clear" w:color="auto" w:fill="FFFFFF"/>
        </w:rPr>
        <w:t xml:space="preserve">964. március 2-án </w:t>
      </w:r>
      <w:r w:rsidRPr="00B70169">
        <w:rPr>
          <w:shd w:val="clear" w:color="auto" w:fill="FFFFFF"/>
        </w:rPr>
        <w:t>Almássy Márton</w:t>
      </w:r>
      <w:r w:rsidR="00307858" w:rsidRPr="00B70169">
        <w:rPr>
          <w:shd w:val="clear" w:color="auto" w:fill="FFFFFF"/>
        </w:rPr>
        <w:t xml:space="preserve"> ajándékozta a könyvtárnak</w:t>
      </w:r>
      <w:r w:rsidRPr="00B70169">
        <w:rPr>
          <w:shd w:val="clear" w:color="auto" w:fill="FFFFFF"/>
        </w:rPr>
        <w:t xml:space="preserve">. </w:t>
      </w:r>
      <w:r w:rsidR="00307858" w:rsidRPr="00B70169">
        <w:rPr>
          <w:shd w:val="clear" w:color="auto" w:fill="FFFFFF"/>
        </w:rPr>
        <w:t xml:space="preserve">A kötet gerincén ez a cím szerepel: </w:t>
      </w:r>
      <w:r w:rsidR="00A64ACB" w:rsidRPr="00B70169">
        <w:rPr>
          <w:i/>
          <w:shd w:val="clear" w:color="auto" w:fill="FFFFFF"/>
        </w:rPr>
        <w:t xml:space="preserve">Conciones Variae, </w:t>
      </w:r>
      <w:r w:rsidR="00A64ACB" w:rsidRPr="00B70169">
        <w:rPr>
          <w:shd w:val="clear" w:color="auto" w:fill="FFFFFF"/>
        </w:rPr>
        <w:t>magyar és latin nyelvű halotti illetve egyéb alkalmakra készült magyar nyelvű prédikációkat tartalmaz.</w:t>
      </w:r>
    </w:p>
    <w:p w:rsidR="00307858" w:rsidRPr="00B70169" w:rsidRDefault="00307858" w:rsidP="0062621B">
      <w:pPr>
        <w:spacing w:line="360" w:lineRule="auto"/>
        <w:rPr>
          <w:shd w:val="clear" w:color="auto" w:fill="FFFFFF"/>
        </w:rPr>
      </w:pPr>
      <w:r w:rsidRPr="00B70169">
        <w:rPr>
          <w:shd w:val="clear" w:color="auto" w:fill="FFFFFF"/>
        </w:rPr>
        <w:t>A koll</w:t>
      </w:r>
      <w:r w:rsidR="00B628E2" w:rsidRPr="00B70169">
        <w:rPr>
          <w:shd w:val="clear" w:color="auto" w:fill="FFFFFF"/>
        </w:rPr>
        <w:t>igátum hátlapjának rectóján</w:t>
      </w:r>
      <w:r w:rsidRPr="00B70169">
        <w:rPr>
          <w:shd w:val="clear" w:color="auto" w:fill="FFFFFF"/>
        </w:rPr>
        <w:t xml:space="preserve"> olvasható </w:t>
      </w:r>
      <w:r w:rsidR="00B628E2" w:rsidRPr="00B70169">
        <w:rPr>
          <w:shd w:val="clear" w:color="auto" w:fill="FFFFFF"/>
        </w:rPr>
        <w:t xml:space="preserve">kéziratos </w:t>
      </w:r>
      <w:r w:rsidRPr="00B70169">
        <w:rPr>
          <w:shd w:val="clear" w:color="auto" w:fill="FFFFFF"/>
        </w:rPr>
        <w:t xml:space="preserve">index – </w:t>
      </w:r>
      <w:r w:rsidRPr="00B70169">
        <w:rPr>
          <w:i/>
          <w:shd w:val="clear" w:color="auto" w:fill="FFFFFF"/>
        </w:rPr>
        <w:t xml:space="preserve">Series Materiarum ordine – </w:t>
      </w:r>
      <w:r w:rsidRPr="00B70169">
        <w:rPr>
          <w:shd w:val="clear" w:color="auto" w:fill="FFFFFF"/>
        </w:rPr>
        <w:t>huszonhárom prédikációt sorol fel:</w:t>
      </w:r>
    </w:p>
    <w:p w:rsidR="00307858" w:rsidRPr="00B70169" w:rsidRDefault="00307858" w:rsidP="00307858">
      <w:pPr>
        <w:spacing w:line="360" w:lineRule="auto"/>
        <w:ind w:left="360"/>
      </w:pPr>
      <w:r w:rsidRPr="00B70169">
        <w:t>Keserves Dicsirete Nehai G. Esterhas Anna Aszszonynak.</w:t>
      </w:r>
    </w:p>
    <w:p w:rsidR="00307858" w:rsidRPr="00B70169" w:rsidRDefault="00307858" w:rsidP="00307858">
      <w:pPr>
        <w:spacing w:line="360" w:lineRule="auto"/>
        <w:ind w:left="360"/>
      </w:pPr>
      <w:r w:rsidRPr="00B70169">
        <w:t>Hütes Koronája Nehai G. KornisIstván Urnak.</w:t>
      </w:r>
    </w:p>
    <w:p w:rsidR="00307858" w:rsidRPr="00B70169" w:rsidRDefault="00307858" w:rsidP="00307858">
      <w:pPr>
        <w:spacing w:line="360" w:lineRule="auto"/>
        <w:ind w:left="360"/>
      </w:pPr>
      <w:r w:rsidRPr="00B70169">
        <w:t>Örök Jutalomra sietö Nehai G. Zichy István Ur.</w:t>
      </w:r>
    </w:p>
    <w:p w:rsidR="00307858" w:rsidRPr="00B70169" w:rsidRDefault="00307858" w:rsidP="00307858">
      <w:pPr>
        <w:spacing w:line="360" w:lineRule="auto"/>
        <w:ind w:left="360"/>
      </w:pPr>
      <w:r w:rsidRPr="00B70169">
        <w:t>Az Ur Házán jelentetett Menyei Dicsösége T. Krucsai Jánosnak. Búcsúztato Versek ez után.</w:t>
      </w:r>
    </w:p>
    <w:p w:rsidR="00307858" w:rsidRPr="00B70169" w:rsidRDefault="00307858" w:rsidP="00307858">
      <w:pPr>
        <w:spacing w:line="360" w:lineRule="auto"/>
        <w:ind w:left="360"/>
      </w:pPr>
      <w:r w:rsidRPr="00B70169">
        <w:t>Istennek meg másolhatatlan Decretuma. G. Petö Mihály.</w:t>
      </w:r>
    </w:p>
    <w:p w:rsidR="00307858" w:rsidRPr="00B70169" w:rsidRDefault="00307858" w:rsidP="00307858">
      <w:pPr>
        <w:spacing w:line="360" w:lineRule="auto"/>
        <w:ind w:left="360"/>
      </w:pPr>
      <w:r w:rsidRPr="00B70169">
        <w:t>Halotti Praedicatzio. Nehai I. B. Bornemissza János Ur fe.</w:t>
      </w:r>
    </w:p>
    <w:p w:rsidR="00307858" w:rsidRPr="00B70169" w:rsidRDefault="00307858" w:rsidP="00307858">
      <w:pPr>
        <w:spacing w:line="360" w:lineRule="auto"/>
        <w:ind w:left="360"/>
      </w:pPr>
      <w:r w:rsidRPr="00B70169">
        <w:t>Házát kösziklán epitö Nehai G. Haller György.</w:t>
      </w:r>
    </w:p>
    <w:p w:rsidR="00307858" w:rsidRPr="00B70169" w:rsidRDefault="00307858" w:rsidP="00307858">
      <w:pPr>
        <w:spacing w:line="360" w:lineRule="auto"/>
        <w:ind w:left="360"/>
      </w:pPr>
      <w:r w:rsidRPr="00B70169">
        <w:t>Halotti gyaszos Pompája T. Krucsai Márton Urnak.</w:t>
      </w:r>
    </w:p>
    <w:p w:rsidR="00307858" w:rsidRPr="00B70169" w:rsidRDefault="00307858" w:rsidP="00307858">
      <w:pPr>
        <w:spacing w:line="360" w:lineRule="auto"/>
        <w:ind w:left="360"/>
      </w:pPr>
      <w:r w:rsidRPr="00B70169">
        <w:t>Halotti Pradicatzioja G. Barkoczi Kristina Aszszonynak.</w:t>
      </w:r>
    </w:p>
    <w:p w:rsidR="00307858" w:rsidRPr="00B70169" w:rsidRDefault="00307858" w:rsidP="00307858">
      <w:pPr>
        <w:spacing w:line="360" w:lineRule="auto"/>
        <w:ind w:left="360" w:firstLine="348"/>
      </w:pPr>
      <w:r w:rsidRPr="00B70169">
        <w:t>Második ugyan azoné.</w:t>
      </w:r>
    </w:p>
    <w:p w:rsidR="00307858" w:rsidRPr="00B70169" w:rsidRDefault="00307858" w:rsidP="00307858">
      <w:pPr>
        <w:spacing w:line="360" w:lineRule="auto"/>
        <w:ind w:left="360" w:firstLine="348"/>
      </w:pPr>
      <w:r w:rsidRPr="00B70169">
        <w:t>Harmadik ugyan azoné.</w:t>
      </w:r>
    </w:p>
    <w:p w:rsidR="00307858" w:rsidRPr="00B70169" w:rsidRDefault="00307858" w:rsidP="00307858">
      <w:pPr>
        <w:spacing w:line="360" w:lineRule="auto"/>
        <w:ind w:left="360"/>
      </w:pPr>
      <w:r w:rsidRPr="00B70169">
        <w:t>Igaz Utazó Nehai Mgs Csato Sigmond Ur.</w:t>
      </w:r>
    </w:p>
    <w:p w:rsidR="00307858" w:rsidRPr="00B70169" w:rsidRDefault="00307858" w:rsidP="00307858">
      <w:pPr>
        <w:spacing w:line="360" w:lineRule="auto"/>
        <w:ind w:left="360"/>
      </w:pPr>
      <w:r w:rsidRPr="00B70169">
        <w:t>Gyaszos vadászattya G. Erdödi Gábor Urnak.</w:t>
      </w:r>
    </w:p>
    <w:p w:rsidR="00307858" w:rsidRPr="00B70169" w:rsidRDefault="00307858" w:rsidP="00307858">
      <w:pPr>
        <w:spacing w:line="360" w:lineRule="auto"/>
        <w:ind w:left="360"/>
      </w:pPr>
      <w:r w:rsidRPr="00B70169">
        <w:t>Le szakasztatott nád-szál T. Krucsai Julianna.</w:t>
      </w:r>
    </w:p>
    <w:p w:rsidR="00307858" w:rsidRPr="00B70169" w:rsidRDefault="00307858" w:rsidP="00307858">
      <w:pPr>
        <w:spacing w:line="360" w:lineRule="auto"/>
        <w:ind w:left="360"/>
      </w:pPr>
      <w:r w:rsidRPr="00B70169">
        <w:t>Arany Almája G. Draskovics Pál Urnak.</w:t>
      </w:r>
    </w:p>
    <w:p w:rsidR="00307858" w:rsidRPr="00B70169" w:rsidRDefault="00307858" w:rsidP="00307858">
      <w:pPr>
        <w:spacing w:line="360" w:lineRule="auto"/>
        <w:ind w:left="360"/>
      </w:pPr>
      <w:r w:rsidRPr="00B70169">
        <w:t>Szorgalmatos Márta G. Redai Kristina Aszszony.</w:t>
      </w:r>
    </w:p>
    <w:p w:rsidR="00307858" w:rsidRPr="00B70169" w:rsidRDefault="00307858" w:rsidP="00307858">
      <w:pPr>
        <w:spacing w:line="360" w:lineRule="auto"/>
        <w:ind w:left="360"/>
      </w:pPr>
      <w:r w:rsidRPr="00B70169">
        <w:t>Preciosus in Conspectu Dni obitus C. Stephani Csaki.</w:t>
      </w:r>
    </w:p>
    <w:p w:rsidR="00307858" w:rsidRPr="00B70169" w:rsidRDefault="00307858" w:rsidP="00307858">
      <w:pPr>
        <w:spacing w:line="360" w:lineRule="auto"/>
        <w:ind w:left="360"/>
      </w:pPr>
      <w:r w:rsidRPr="00B70169">
        <w:t>Memoria Posthuma C. Stephani Kornis.</w:t>
      </w:r>
    </w:p>
    <w:p w:rsidR="00307858" w:rsidRPr="00B70169" w:rsidRDefault="00307858" w:rsidP="00307858">
      <w:pPr>
        <w:spacing w:line="360" w:lineRule="auto"/>
        <w:ind w:left="360"/>
      </w:pPr>
      <w:r w:rsidRPr="00B70169">
        <w:t>Funebris Pompa I. B. Joannis Petri.</w:t>
      </w:r>
    </w:p>
    <w:p w:rsidR="00307858" w:rsidRPr="00B70169" w:rsidRDefault="00307858" w:rsidP="00307858">
      <w:pPr>
        <w:spacing w:line="360" w:lineRule="auto"/>
        <w:ind w:left="360"/>
      </w:pPr>
      <w:r w:rsidRPr="00B70169">
        <w:t>Lelki öröm.</w:t>
      </w:r>
    </w:p>
    <w:p w:rsidR="00307858" w:rsidRPr="00B70169" w:rsidRDefault="00307858" w:rsidP="00307858">
      <w:pPr>
        <w:spacing w:line="360" w:lineRule="auto"/>
        <w:ind w:left="360"/>
      </w:pPr>
      <w:r w:rsidRPr="00B70169">
        <w:t>A’ Sz. Misének Aldozattyárol.</w:t>
      </w:r>
    </w:p>
    <w:p w:rsidR="00307858" w:rsidRPr="00B70169" w:rsidRDefault="00307858" w:rsidP="00307858">
      <w:pPr>
        <w:spacing w:line="360" w:lineRule="auto"/>
        <w:ind w:left="360" w:firstLine="348"/>
      </w:pPr>
      <w:r w:rsidRPr="00B70169">
        <w:t>Mit jelentenek a’ Papi öltözetek.</w:t>
      </w:r>
    </w:p>
    <w:p w:rsidR="00307858" w:rsidRPr="00B70169" w:rsidRDefault="00307858" w:rsidP="00307858">
      <w:pPr>
        <w:spacing w:line="360" w:lineRule="auto"/>
        <w:ind w:left="360"/>
      </w:pPr>
      <w:r w:rsidRPr="00B70169">
        <w:t>Isten, és ember etc. az Oltári Szentségröl.</w:t>
      </w:r>
    </w:p>
    <w:p w:rsidR="00307858" w:rsidRPr="00B70169" w:rsidRDefault="00307858" w:rsidP="00307858">
      <w:pPr>
        <w:spacing w:line="360" w:lineRule="auto"/>
        <w:ind w:left="360"/>
      </w:pPr>
      <w:r w:rsidRPr="00B70169">
        <w:t>Lelki Beszélgetes az Oltári Szentségröl.</w:t>
      </w:r>
    </w:p>
    <w:p w:rsidR="00307858" w:rsidRPr="00B70169" w:rsidRDefault="00307858" w:rsidP="00307858">
      <w:pPr>
        <w:spacing w:line="360" w:lineRule="auto"/>
        <w:ind w:left="360"/>
      </w:pPr>
      <w:r w:rsidRPr="00B70169">
        <w:t>Arca in Sanctuario Templi posita.</w:t>
      </w:r>
    </w:p>
    <w:p w:rsidR="00307858" w:rsidRPr="00B70169" w:rsidRDefault="00307858" w:rsidP="00307858">
      <w:pPr>
        <w:spacing w:line="360" w:lineRule="auto"/>
        <w:ind w:left="360"/>
      </w:pPr>
      <w:r w:rsidRPr="00B70169">
        <w:t>A Végsö Itiletröl valo emlékezet.</w:t>
      </w:r>
    </w:p>
    <w:p w:rsidR="00307858" w:rsidRPr="00B70169" w:rsidRDefault="00307858" w:rsidP="00307858">
      <w:pPr>
        <w:spacing w:line="360" w:lineRule="auto"/>
        <w:ind w:left="1980"/>
      </w:pPr>
      <w:r w:rsidRPr="00B70169">
        <w:t>vége.</w:t>
      </w:r>
    </w:p>
    <w:p w:rsidR="00307858" w:rsidRPr="00B70169" w:rsidRDefault="00307858" w:rsidP="0062621B">
      <w:pPr>
        <w:spacing w:line="360" w:lineRule="auto"/>
      </w:pPr>
      <w:r w:rsidRPr="00B70169">
        <w:t xml:space="preserve">Jelen állapotában azonban a kolligátum nem tartalmazza a </w:t>
      </w:r>
      <w:r w:rsidRPr="00B70169">
        <w:rPr>
          <w:i/>
        </w:rPr>
        <w:t>Keserves Dicsirete Nehai G. Esterhas Anna Aszszonynak</w:t>
      </w:r>
      <w:r w:rsidRPr="00B70169">
        <w:rPr>
          <w:rStyle w:val="Lbjegyzet-hivatkozs"/>
        </w:rPr>
        <w:footnoteReference w:id="16"/>
      </w:r>
      <w:r w:rsidRPr="00B70169">
        <w:rPr>
          <w:i/>
        </w:rPr>
        <w:t xml:space="preserve"> </w:t>
      </w:r>
      <w:r w:rsidRPr="00B70169">
        <w:t xml:space="preserve">(1669) és az </w:t>
      </w:r>
      <w:r w:rsidRPr="00B70169">
        <w:rPr>
          <w:i/>
        </w:rPr>
        <w:t>Arany Almája G. Draskovics Pál Urnak</w:t>
      </w:r>
      <w:r w:rsidRPr="00B70169">
        <w:rPr>
          <w:rStyle w:val="Lbjegyzet-hivatkozs"/>
        </w:rPr>
        <w:footnoteReference w:id="17"/>
      </w:r>
      <w:r w:rsidRPr="00B70169">
        <w:rPr>
          <w:i/>
        </w:rPr>
        <w:t xml:space="preserve"> </w:t>
      </w:r>
      <w:r w:rsidRPr="00B70169">
        <w:t>(1694) című prédikációkat. Az előbbi szerzője Sennyei István veszprémi püspök, a beszéd 1669. október 7-én hangzott el a lékai Szent Miklós templomban, és Bécsben nyomtatták ki. Az RMK úgy tartja számon, hogy teljes példány található a beszédből a kolozsvá</w:t>
      </w:r>
      <w:r w:rsidR="00B628E2" w:rsidRPr="00B70169">
        <w:t>ri minoriták könyvtárában. A</w:t>
      </w:r>
      <w:r w:rsidRPr="00B70169">
        <w:t xml:space="preserve">z RMNy átveszi a teljes vonatkozó bekezdést az RMK-ból – e mondat kivételével. </w:t>
      </w:r>
    </w:p>
    <w:p w:rsidR="00B628E2" w:rsidRPr="00B70169" w:rsidRDefault="00307858" w:rsidP="0062621B">
      <w:pPr>
        <w:spacing w:line="360" w:lineRule="auto"/>
      </w:pPr>
      <w:r w:rsidRPr="00B70169">
        <w:tab/>
        <w:t xml:space="preserve">Az </w:t>
      </w:r>
      <w:r w:rsidRPr="00B70169">
        <w:rPr>
          <w:i/>
        </w:rPr>
        <w:t xml:space="preserve">Arany Almája… </w:t>
      </w:r>
      <w:r w:rsidRPr="00B70169">
        <w:t xml:space="preserve">című prédikáció 1694 februárjában hangzott el Lékán, az ágostonosok templomában, és Nagyszombatban nyomtatta ki Hörmann János, a cím alapján a szerzőről nem tudhatunk semmit. Az RMK nyilvántartása szerint kellene lenni egy példánynak a kolozsvári minoriták könyvtárában. </w:t>
      </w:r>
      <w:r w:rsidR="00B628E2" w:rsidRPr="00B70169">
        <w:t>(Minden bizonnyal épp e példányokra utal Szabó Károly. Tehát a 19. sz. végén megvolt, amióta Debrecenbe került, nincs meg. Almássy vagy egy előző tulajdonos kivágta e kettőt. Miért? Az nem véletlen talán, hogy mindkettő dunántúli, sőt lékai!)</w:t>
      </w:r>
    </w:p>
    <w:p w:rsidR="00A64ACB" w:rsidRPr="00B70169" w:rsidRDefault="00307858" w:rsidP="0062621B">
      <w:pPr>
        <w:spacing w:line="360" w:lineRule="auto"/>
      </w:pPr>
      <w:r w:rsidRPr="00B70169">
        <w:tab/>
        <w:t>A kolligátum jelen állapotában a beszédek sorrendje a következő:</w:t>
      </w:r>
    </w:p>
    <w:p w:rsidR="00A64ACB" w:rsidRPr="00B70169" w:rsidRDefault="00A64ACB" w:rsidP="0062621B">
      <w:pPr>
        <w:spacing w:line="360" w:lineRule="auto"/>
      </w:pPr>
      <w:r w:rsidRPr="00B70169">
        <w:t>Magyar nyelvű halotti prédikációk:</w:t>
      </w:r>
    </w:p>
    <w:p w:rsidR="00307858" w:rsidRPr="00B70169" w:rsidRDefault="00307858" w:rsidP="00307858">
      <w:pPr>
        <w:pStyle w:val="Listaszerbekezds"/>
        <w:numPr>
          <w:ilvl w:val="0"/>
          <w:numId w:val="18"/>
        </w:numPr>
        <w:rPr>
          <w:i/>
        </w:rPr>
      </w:pPr>
      <w:r w:rsidRPr="00B70169">
        <w:rPr>
          <w:i/>
        </w:rPr>
        <w:t xml:space="preserve">Hütes korona az az: igaz keresztény hitü nagy érdemü nehai Göncz-Ruszkai Méltóságós Kegyelmes Kornis István Ur… Nyomtattatott Kolosvárat Az Akadémiai bötükkel Becskereki Mihály által </w:t>
      </w:r>
      <w:r w:rsidRPr="00B70169">
        <w:t>(1741)</w:t>
      </w:r>
      <w:r w:rsidRPr="00B70169">
        <w:rPr>
          <w:rStyle w:val="Lbjegyzet-hivatkozs"/>
        </w:rPr>
        <w:footnoteReference w:id="18"/>
      </w:r>
    </w:p>
    <w:p w:rsidR="00307858" w:rsidRPr="00B70169" w:rsidRDefault="00307858" w:rsidP="00307858">
      <w:pPr>
        <w:pStyle w:val="Listaszerbekezds"/>
      </w:pPr>
    </w:p>
    <w:p w:rsidR="00307858" w:rsidRPr="00B70169" w:rsidRDefault="00307858" w:rsidP="00307858">
      <w:pPr>
        <w:pStyle w:val="Listaszerbekezds"/>
        <w:numPr>
          <w:ilvl w:val="0"/>
          <w:numId w:val="18"/>
        </w:numPr>
      </w:pPr>
      <w:r w:rsidRPr="00B70169">
        <w:rPr>
          <w:i/>
        </w:rPr>
        <w:t>Érdemes ligeteknek útait járó; örök jutalomnak Forrásira, és Hegyeire kivánkozó Szarvas. Az-az: Méltóságos öregbik Gróff Zichy Istvánnak… Azután Superiorok engedelmébül, Nyomtató-Bötük alá adott Nagy-Szombatban. Most másodszor ki-nyomtattatott. Györben, Streibig Gergely János Királyi, Püspöki, és Városi privil. Könyv-nyomtató által, 1759-dik Esztendöben</w:t>
      </w:r>
      <w:r w:rsidRPr="00B70169">
        <w:t xml:space="preserve"> (1759)</w:t>
      </w:r>
      <w:r w:rsidRPr="00B70169">
        <w:rPr>
          <w:rStyle w:val="Lbjegyzet-hivatkozs"/>
        </w:rPr>
        <w:footnoteReference w:id="19"/>
      </w:r>
    </w:p>
    <w:p w:rsidR="00307858" w:rsidRPr="00B70169" w:rsidRDefault="00307858" w:rsidP="00307858"/>
    <w:p w:rsidR="00307858" w:rsidRPr="00B70169" w:rsidRDefault="00307858" w:rsidP="00307858">
      <w:pPr>
        <w:pStyle w:val="Listaszerbekezds"/>
        <w:numPr>
          <w:ilvl w:val="0"/>
          <w:numId w:val="18"/>
        </w:numPr>
        <w:rPr>
          <w:i/>
        </w:rPr>
      </w:pPr>
      <w:r w:rsidRPr="00B70169">
        <w:rPr>
          <w:i/>
        </w:rPr>
        <w:t xml:space="preserve">Az Úr házán jelentetett mennyei dicsöség, Mellyet a’ Néhai Tekéntetes, Nemzetes, és Vitézlö Nad-Föy Krucsai János Úr… Nyomtattatott Kassán az Academiai bötükkel 1742. </w:t>
      </w:r>
      <w:r w:rsidRPr="00B70169">
        <w:t>(1742)</w:t>
      </w:r>
      <w:r w:rsidRPr="00B70169">
        <w:rPr>
          <w:rStyle w:val="Lbjegyzet-hivatkozs"/>
        </w:rPr>
        <w:footnoteReference w:id="20"/>
      </w:r>
    </w:p>
    <w:p w:rsidR="00307858" w:rsidRPr="00B70169" w:rsidRDefault="00307858" w:rsidP="00307858">
      <w:pPr>
        <w:rPr>
          <w:i/>
        </w:rPr>
      </w:pPr>
    </w:p>
    <w:p w:rsidR="00307858" w:rsidRPr="00B70169" w:rsidRDefault="00307858" w:rsidP="00307858">
      <w:pPr>
        <w:pStyle w:val="Listaszerbekezds"/>
        <w:numPr>
          <w:ilvl w:val="0"/>
          <w:numId w:val="18"/>
        </w:numPr>
        <w:rPr>
          <w:i/>
        </w:rPr>
      </w:pPr>
      <w:r w:rsidRPr="00B70169">
        <w:rPr>
          <w:i/>
        </w:rPr>
        <w:t xml:space="preserve">Rettenetes utólsó szempillantás, mellyen, jó-elöre rejá készülvén, szerencséssen által-ment Néhai Tekéntetes, Nemzetes, Vitézlö Nad-Föy Krucsai János Úr… Nyomtattatott Kassán az Academiai bötükkel 1741. </w:t>
      </w:r>
      <w:r w:rsidRPr="00B70169">
        <w:t>(1741)</w:t>
      </w:r>
      <w:r w:rsidRPr="00B70169">
        <w:rPr>
          <w:rStyle w:val="Lbjegyzet-hivatkozs"/>
        </w:rPr>
        <w:footnoteReference w:id="21"/>
      </w:r>
    </w:p>
    <w:p w:rsidR="00307858" w:rsidRPr="00B70169" w:rsidRDefault="00307858" w:rsidP="00307858"/>
    <w:p w:rsidR="00307858" w:rsidRPr="00B70169" w:rsidRDefault="00307858" w:rsidP="00307858">
      <w:pPr>
        <w:pStyle w:val="Listaszerbekezds"/>
        <w:numPr>
          <w:ilvl w:val="0"/>
          <w:numId w:val="18"/>
        </w:numPr>
        <w:rPr>
          <w:i/>
        </w:rPr>
      </w:pPr>
      <w:r w:rsidRPr="00B70169">
        <w:rPr>
          <w:i/>
        </w:rPr>
        <w:t xml:space="preserve">Inevitabile Decretum. az az: Istennek meg másolhatatlan Decretuma. mellytöl Méltóságos Gróff, Gersei Pethö Mihály… Kassán. Az Akademiai Betökkel, Frauenheim Henrik János által. Anno 1735. </w:t>
      </w:r>
      <w:r w:rsidRPr="00B70169">
        <w:t>(1735)</w:t>
      </w:r>
      <w:r w:rsidRPr="00B70169">
        <w:rPr>
          <w:rStyle w:val="Lbjegyzet-hivatkozs"/>
        </w:rPr>
        <w:footnoteReference w:id="22"/>
      </w:r>
    </w:p>
    <w:p w:rsidR="00307858" w:rsidRPr="00B70169" w:rsidRDefault="00307858" w:rsidP="00307858">
      <w:pPr>
        <w:pStyle w:val="Listaszerbekezds"/>
        <w:rPr>
          <w:i/>
        </w:rPr>
      </w:pPr>
    </w:p>
    <w:p w:rsidR="00307858" w:rsidRPr="00B70169" w:rsidRDefault="00307858" w:rsidP="00307858">
      <w:pPr>
        <w:pStyle w:val="Listaszerbekezds"/>
        <w:numPr>
          <w:ilvl w:val="0"/>
          <w:numId w:val="18"/>
        </w:numPr>
        <w:rPr>
          <w:i/>
        </w:rPr>
      </w:pPr>
      <w:r w:rsidRPr="00B70169">
        <w:rPr>
          <w:i/>
        </w:rPr>
        <w:t xml:space="preserve">Halotti Praedikatzio. Mellyet a’ nehai meltosagos és nagysagos iffiabbik kaszoni baro Bornemissza Janos urnak… Kolosvaratt Nyomtattatott az Akademiai Bötükkel Feij András által. </w:t>
      </w:r>
      <w:r w:rsidRPr="00B70169">
        <w:t>(1747)</w:t>
      </w:r>
      <w:r w:rsidRPr="00B70169">
        <w:rPr>
          <w:rStyle w:val="Lbjegyzet-hivatkozs"/>
        </w:rPr>
        <w:footnoteReference w:id="23"/>
      </w:r>
    </w:p>
    <w:p w:rsidR="00307858" w:rsidRPr="00B70169" w:rsidRDefault="00307858" w:rsidP="00307858">
      <w:pPr>
        <w:pStyle w:val="Listaszerbekezds"/>
      </w:pPr>
    </w:p>
    <w:p w:rsidR="00307858" w:rsidRPr="00B70169" w:rsidRDefault="00307858" w:rsidP="00307858">
      <w:pPr>
        <w:pStyle w:val="Listaszerbekezds"/>
        <w:numPr>
          <w:ilvl w:val="0"/>
          <w:numId w:val="18"/>
        </w:numPr>
        <w:rPr>
          <w:i/>
        </w:rPr>
      </w:pPr>
      <w:r w:rsidRPr="00B70169">
        <w:rPr>
          <w:i/>
        </w:rPr>
        <w:t xml:space="preserve">Házát köziklán építö bölcs ember. Az az, Néhai Méltoságos, és Nagyságos Hallerköi Haller György Urnak… Kolosvaratt, az Academiai bötükkel Weilhamer Bernard által. </w:t>
      </w:r>
      <w:r w:rsidRPr="00B70169">
        <w:t>(1730)</w:t>
      </w:r>
      <w:r w:rsidRPr="00B70169">
        <w:rPr>
          <w:rStyle w:val="Lbjegyzet-hivatkozs"/>
        </w:rPr>
        <w:footnoteReference w:id="24"/>
      </w:r>
    </w:p>
    <w:p w:rsidR="00307858" w:rsidRPr="00B70169" w:rsidRDefault="00307858" w:rsidP="00307858">
      <w:pPr>
        <w:pStyle w:val="Listaszerbekezds"/>
      </w:pPr>
    </w:p>
    <w:p w:rsidR="00307858" w:rsidRPr="00B70169" w:rsidRDefault="00307858" w:rsidP="00307858">
      <w:pPr>
        <w:pStyle w:val="Listaszerbekezds"/>
        <w:numPr>
          <w:ilvl w:val="0"/>
          <w:numId w:val="18"/>
        </w:numPr>
        <w:rPr>
          <w:i/>
        </w:rPr>
      </w:pPr>
      <w:r w:rsidRPr="00B70169">
        <w:rPr>
          <w:i/>
        </w:rPr>
        <w:t xml:space="preserve">Midön Az, Tekéntetes, Nemes, Nagy emlékezetü, ritka hoszszas életü Krucsai Márton Ur… világban való életinek kilenczven esztendeit sok jóságos cselekedetek gyakorlásával tellyes napuak-ká tévén el végezte vólna. Kassán, az Academiai bötükkel, Frauenheim Henrik János által. 1733. </w:t>
      </w:r>
      <w:r w:rsidRPr="00B70169">
        <w:t>(1733)</w:t>
      </w:r>
      <w:r w:rsidRPr="00B70169">
        <w:rPr>
          <w:rStyle w:val="Lbjegyzet-hivatkozs"/>
        </w:rPr>
        <w:footnoteReference w:id="25"/>
      </w:r>
    </w:p>
    <w:p w:rsidR="00307858" w:rsidRPr="00B70169" w:rsidRDefault="00307858" w:rsidP="00307858">
      <w:pPr>
        <w:pStyle w:val="Listaszerbekezds"/>
      </w:pPr>
    </w:p>
    <w:p w:rsidR="00307858" w:rsidRPr="00B70169" w:rsidRDefault="00307858" w:rsidP="00307858">
      <w:pPr>
        <w:pStyle w:val="Listaszerbekezds"/>
        <w:numPr>
          <w:ilvl w:val="0"/>
          <w:numId w:val="18"/>
        </w:numPr>
        <w:rPr>
          <w:i/>
        </w:rPr>
      </w:pPr>
      <w:r w:rsidRPr="00B70169">
        <w:rPr>
          <w:i/>
        </w:rPr>
        <w:t xml:space="preserve">Az néhai meltosagos groff Szalai Barkoczi Kristina… élete eötven három Esztendeinek dicséretes el-telése, és a’ rothadás alá vettetett Testének Tömlöczébül ki-szabadulása után az Földi Jerusalemböl a’ Mennyei Fényes Jeruselmben való költözése. Nyomtatattattott Kassán az Academiai Bötükkel Frauenheim Henrik János által. </w:t>
      </w:r>
      <w:r w:rsidR="00A64ACB" w:rsidRPr="00B70169">
        <w:t>(1724)</w:t>
      </w:r>
      <w:r w:rsidR="00A64ACB" w:rsidRPr="00B70169">
        <w:rPr>
          <w:rStyle w:val="Lbjegyzet-hivatkozs"/>
        </w:rPr>
        <w:footnoteReference w:id="26"/>
      </w:r>
    </w:p>
    <w:p w:rsidR="00307858" w:rsidRPr="00B70169" w:rsidRDefault="00307858" w:rsidP="00307858">
      <w:pPr>
        <w:pStyle w:val="Listaszerbekezds"/>
      </w:pPr>
    </w:p>
    <w:p w:rsidR="00307858" w:rsidRPr="00B70169" w:rsidRDefault="00307858" w:rsidP="00A64ACB">
      <w:pPr>
        <w:pStyle w:val="Listaszerbekezds"/>
        <w:numPr>
          <w:ilvl w:val="0"/>
          <w:numId w:val="18"/>
        </w:numPr>
        <w:rPr>
          <w:i/>
        </w:rPr>
      </w:pPr>
      <w:r w:rsidRPr="00B70169">
        <w:rPr>
          <w:i/>
        </w:rPr>
        <w:t xml:space="preserve">Masodik halotti praedicatio, Mellyet Ugyan azon jó emlékezetre méltó ritka példájú Méltóságos Gróffné Aszszonynak… </w:t>
      </w:r>
      <w:r w:rsidRPr="00B70169">
        <w:t>(1724)</w:t>
      </w:r>
      <w:r w:rsidRPr="00B70169">
        <w:rPr>
          <w:rStyle w:val="Lbjegyzet-hivatkozs"/>
        </w:rPr>
        <w:footnoteReference w:id="27"/>
      </w:r>
    </w:p>
    <w:p w:rsidR="00307858" w:rsidRPr="00B70169" w:rsidRDefault="00307858" w:rsidP="00307858">
      <w:pPr>
        <w:pStyle w:val="Listaszerbekezds"/>
      </w:pPr>
    </w:p>
    <w:p w:rsidR="00307858" w:rsidRPr="00B70169" w:rsidRDefault="00307858" w:rsidP="00307858">
      <w:pPr>
        <w:pStyle w:val="Listaszerbekezds"/>
        <w:numPr>
          <w:ilvl w:val="0"/>
          <w:numId w:val="18"/>
        </w:numPr>
        <w:rPr>
          <w:i/>
        </w:rPr>
      </w:pPr>
      <w:r w:rsidRPr="00B70169">
        <w:t xml:space="preserve"> </w:t>
      </w:r>
      <w:r w:rsidRPr="00B70169">
        <w:rPr>
          <w:i/>
        </w:rPr>
        <w:t xml:space="preserve">Homályban borúlt ékes Korona. Az az: A’ nagy okosságú Abigail, és minden dicséretre méltó Tábita. Néhai Meltosagos Groff Szalai Barkoczi Kristina aszszony… Nyomtattatott Kassán az Akadémiai Bötükkel. </w:t>
      </w:r>
      <w:r w:rsidRPr="00B70169">
        <w:t>(1724)</w:t>
      </w:r>
      <w:r w:rsidRPr="00B70169">
        <w:rPr>
          <w:rStyle w:val="Lbjegyzet-hivatkozs"/>
        </w:rPr>
        <w:footnoteReference w:id="28"/>
      </w:r>
    </w:p>
    <w:p w:rsidR="00307858" w:rsidRPr="00B70169" w:rsidRDefault="00307858" w:rsidP="00307858">
      <w:pPr>
        <w:pStyle w:val="Listaszerbekezds"/>
      </w:pPr>
    </w:p>
    <w:p w:rsidR="00307858" w:rsidRPr="00B70169" w:rsidRDefault="00307858" w:rsidP="00307858">
      <w:pPr>
        <w:pStyle w:val="Listaszerbekezds"/>
        <w:numPr>
          <w:ilvl w:val="0"/>
          <w:numId w:val="18"/>
        </w:numPr>
        <w:rPr>
          <w:i/>
        </w:rPr>
      </w:pPr>
      <w:r w:rsidRPr="00B70169">
        <w:rPr>
          <w:i/>
        </w:rPr>
        <w:t xml:space="preserve">Igaz utazo a’ vilagi, és mennyei meltosagra; az az: Csik Delnei meltosagos Csato Sigmond úr… Nyomtat. a’ Csiki Sarlós B. Aszszony Kalastromában. </w:t>
      </w:r>
      <w:r w:rsidRPr="00B70169">
        <w:t>(1752)</w:t>
      </w:r>
      <w:r w:rsidRPr="00B70169">
        <w:rPr>
          <w:rStyle w:val="Lbjegyzet-hivatkozs"/>
        </w:rPr>
        <w:footnoteReference w:id="29"/>
      </w:r>
    </w:p>
    <w:p w:rsidR="00307858" w:rsidRPr="00B70169" w:rsidRDefault="00307858" w:rsidP="00307858">
      <w:pPr>
        <w:pStyle w:val="Listaszerbekezds"/>
      </w:pPr>
    </w:p>
    <w:p w:rsidR="00307858" w:rsidRPr="00B70169" w:rsidRDefault="00307858" w:rsidP="00A64ACB">
      <w:pPr>
        <w:pStyle w:val="Listaszerbekezds"/>
        <w:numPr>
          <w:ilvl w:val="0"/>
          <w:numId w:val="18"/>
        </w:numPr>
        <w:rPr>
          <w:i/>
        </w:rPr>
      </w:pPr>
      <w:r w:rsidRPr="00B70169">
        <w:rPr>
          <w:i/>
        </w:rPr>
        <w:t>Venatio lugubris gyászos vadászat, a’ mellyben nehai meltosagos monyorokereki groff Erdödi Gabor Antal…</w:t>
      </w:r>
      <w:r w:rsidR="00A64ACB" w:rsidRPr="00B70169">
        <w:rPr>
          <w:i/>
        </w:rPr>
        <w:t xml:space="preserve"> </w:t>
      </w:r>
      <w:r w:rsidRPr="00B70169">
        <w:rPr>
          <w:i/>
        </w:rPr>
        <w:t>Kassan, Nyomtattatott az Akademiai betükkel 1745-dik Esztendöben.</w:t>
      </w:r>
      <w:r w:rsidR="00A64ACB" w:rsidRPr="00B70169">
        <w:rPr>
          <w:i/>
        </w:rPr>
        <w:t xml:space="preserve"> </w:t>
      </w:r>
      <w:r w:rsidR="00A64ACB" w:rsidRPr="00B70169">
        <w:t>(1745)</w:t>
      </w:r>
      <w:r w:rsidR="00A64ACB" w:rsidRPr="00B70169">
        <w:rPr>
          <w:rStyle w:val="Lbjegyzet-hivatkozs"/>
        </w:rPr>
        <w:footnoteReference w:id="30"/>
      </w:r>
    </w:p>
    <w:p w:rsidR="00307858" w:rsidRPr="00B70169" w:rsidRDefault="00307858" w:rsidP="00307858">
      <w:pPr>
        <w:pStyle w:val="Listaszerbekezds"/>
      </w:pPr>
    </w:p>
    <w:p w:rsidR="00307858" w:rsidRPr="00B70169" w:rsidRDefault="00307858" w:rsidP="00A64ACB">
      <w:pPr>
        <w:pStyle w:val="Listaszerbekezds"/>
        <w:numPr>
          <w:ilvl w:val="0"/>
          <w:numId w:val="18"/>
        </w:numPr>
        <w:rPr>
          <w:i/>
        </w:rPr>
      </w:pPr>
      <w:r w:rsidRPr="00B70169">
        <w:rPr>
          <w:i/>
        </w:rPr>
        <w:t>Rövid üdöben le szakasztatott sok üdöket töltött nád szál az az: nadföi tekentetes nemzetes Krucsai Julianna aszszony…</w:t>
      </w:r>
      <w:r w:rsidR="00A64ACB" w:rsidRPr="00B70169">
        <w:rPr>
          <w:i/>
        </w:rPr>
        <w:t xml:space="preserve"> </w:t>
      </w:r>
      <w:r w:rsidRPr="00B70169">
        <w:rPr>
          <w:i/>
        </w:rPr>
        <w:t>Nagykarolyban Sz. Némethi Pap István által, anno 1759.</w:t>
      </w:r>
      <w:r w:rsidR="00A64ACB" w:rsidRPr="00B70169">
        <w:rPr>
          <w:i/>
        </w:rPr>
        <w:t xml:space="preserve"> </w:t>
      </w:r>
      <w:r w:rsidR="00A64ACB" w:rsidRPr="00B70169">
        <w:t>(1759)</w:t>
      </w:r>
      <w:r w:rsidR="00A64ACB" w:rsidRPr="00B70169">
        <w:rPr>
          <w:rStyle w:val="Lbjegyzet-hivatkozs"/>
        </w:rPr>
        <w:footnoteReference w:id="31"/>
      </w:r>
    </w:p>
    <w:p w:rsidR="00307858" w:rsidRPr="00B70169" w:rsidRDefault="00307858" w:rsidP="00307858">
      <w:pPr>
        <w:pStyle w:val="Listaszerbekezds"/>
      </w:pPr>
    </w:p>
    <w:p w:rsidR="00307858" w:rsidRPr="00B70169" w:rsidRDefault="00307858" w:rsidP="00A64ACB">
      <w:pPr>
        <w:pStyle w:val="Listaszerbekezds"/>
        <w:numPr>
          <w:ilvl w:val="0"/>
          <w:numId w:val="18"/>
        </w:numPr>
        <w:rPr>
          <w:i/>
        </w:rPr>
      </w:pPr>
      <w:r w:rsidRPr="00B70169">
        <w:rPr>
          <w:i/>
        </w:rPr>
        <w:t>Szorgalmatos Martha és buzgó Maria… Redei Kristina aszszonynak, örökké fenn maradandó emlekezetire nyomtattatta-ki, egyik halálán, ’s töle való el-válásán, szívesen kesergö igaz testvér Attyafia Mélt. Baro Andrasi Ferentz.</w:t>
      </w:r>
      <w:r w:rsidR="00A64ACB" w:rsidRPr="00B70169">
        <w:rPr>
          <w:i/>
        </w:rPr>
        <w:t xml:space="preserve"> </w:t>
      </w:r>
      <w:r w:rsidRPr="00B70169">
        <w:rPr>
          <w:i/>
        </w:rPr>
        <w:t>Kolosváratt, Nyomt: Szathmári Pap Sándor által.</w:t>
      </w:r>
      <w:r w:rsidR="00A64ACB" w:rsidRPr="00B70169">
        <w:rPr>
          <w:i/>
        </w:rPr>
        <w:t xml:space="preserve"> </w:t>
      </w:r>
      <w:r w:rsidR="00A64ACB" w:rsidRPr="00B70169">
        <w:t>(1731)</w:t>
      </w:r>
      <w:r w:rsidR="00A64ACB" w:rsidRPr="00B70169">
        <w:rPr>
          <w:rStyle w:val="Lbjegyzet-hivatkozs"/>
        </w:rPr>
        <w:footnoteReference w:id="32"/>
      </w:r>
    </w:p>
    <w:p w:rsidR="00307858" w:rsidRPr="00B70169" w:rsidRDefault="00307858" w:rsidP="00307858">
      <w:pPr>
        <w:pStyle w:val="Listaszerbekezds"/>
      </w:pPr>
    </w:p>
    <w:p w:rsidR="00307858" w:rsidRPr="00B70169" w:rsidRDefault="00307858" w:rsidP="00307858">
      <w:pPr>
        <w:pStyle w:val="Listaszerbekezds"/>
        <w:numPr>
          <w:ilvl w:val="0"/>
          <w:numId w:val="18"/>
        </w:numPr>
      </w:pPr>
      <w:r w:rsidRPr="00B70169">
        <w:rPr>
          <w:i/>
        </w:rPr>
        <w:t>Draga nyereseg, mellyet; eletében tellyes szívéböl lelkéböl keresett, és halálában az ö idvezitö Kristusában meg-nyert… néhai méltoságos Redei Kristina aszszony…</w:t>
      </w:r>
      <w:r w:rsidRPr="00B70169">
        <w:t xml:space="preserve"> </w:t>
      </w:r>
      <w:r w:rsidR="00A64ACB" w:rsidRPr="00B70169">
        <w:t>(1731)</w:t>
      </w:r>
      <w:r w:rsidR="00A64ACB" w:rsidRPr="00B70169">
        <w:rPr>
          <w:rStyle w:val="Lbjegyzet-hivatkozs"/>
        </w:rPr>
        <w:footnoteReference w:id="33"/>
      </w:r>
    </w:p>
    <w:p w:rsidR="00307858" w:rsidRPr="00B70169" w:rsidRDefault="00307858" w:rsidP="00307858">
      <w:pPr>
        <w:pStyle w:val="Listaszerbekezds"/>
      </w:pPr>
    </w:p>
    <w:p w:rsidR="00307858" w:rsidRPr="00B70169" w:rsidRDefault="00A64ACB" w:rsidP="00307858">
      <w:r w:rsidRPr="00B70169">
        <w:t>Latin nyelvű halotti prédikációk</w:t>
      </w:r>
      <w:r w:rsidR="00307858" w:rsidRPr="00B70169">
        <w:t>:</w:t>
      </w:r>
    </w:p>
    <w:p w:rsidR="00307858" w:rsidRPr="00B70169" w:rsidRDefault="00307858" w:rsidP="00307858"/>
    <w:p w:rsidR="00307858" w:rsidRPr="00B70169" w:rsidRDefault="00307858" w:rsidP="00307858">
      <w:pPr>
        <w:pStyle w:val="Listaszerbekezds"/>
        <w:numPr>
          <w:ilvl w:val="0"/>
          <w:numId w:val="18"/>
        </w:numPr>
      </w:pPr>
      <w:r w:rsidRPr="00B70169">
        <w:rPr>
          <w:i/>
        </w:rPr>
        <w:t>Obitus, pretiosus in conspectu Domini obitus… Stephani Csáki de Kereszt-Szegh… A quodam Societatis Jesu Panegyrica dictione celebratus: Claudiopoli, exeunte Mense Junio Pridie Kalend. Julias.</w:t>
      </w:r>
      <w:r w:rsidRPr="00B70169">
        <w:t xml:space="preserve"> </w:t>
      </w:r>
      <w:r w:rsidR="00A64ACB" w:rsidRPr="00B70169">
        <w:t>(évszámot nem tudunk)</w:t>
      </w:r>
      <w:r w:rsidR="00A64ACB" w:rsidRPr="00B70169">
        <w:rPr>
          <w:rStyle w:val="Lbjegyzet-hivatkozs"/>
        </w:rPr>
        <w:footnoteReference w:id="34"/>
      </w:r>
    </w:p>
    <w:p w:rsidR="00307858" w:rsidRPr="00B70169" w:rsidRDefault="00307858" w:rsidP="00307858"/>
    <w:p w:rsidR="00307858" w:rsidRPr="00B70169" w:rsidRDefault="00307858" w:rsidP="00A64ACB">
      <w:pPr>
        <w:pStyle w:val="Listaszerbekezds"/>
        <w:numPr>
          <w:ilvl w:val="0"/>
          <w:numId w:val="18"/>
        </w:numPr>
        <w:rPr>
          <w:i/>
        </w:rPr>
      </w:pPr>
      <w:r w:rsidRPr="00B70169">
        <w:rPr>
          <w:i/>
        </w:rPr>
        <w:t>Memoria posthuma… Stephani Kornis l. baronis de Göncz-Ruszka… A quodam societas Jesu sacerdote…</w:t>
      </w:r>
      <w:r w:rsidR="00A64ACB" w:rsidRPr="00B70169">
        <w:rPr>
          <w:i/>
        </w:rPr>
        <w:t xml:space="preserve"> </w:t>
      </w:r>
      <w:r w:rsidRPr="00B70169">
        <w:rPr>
          <w:i/>
        </w:rPr>
        <w:t>Claudiopoli, Typis Acad. Soc. Jesu, per Micha</w:t>
      </w:r>
      <w:r w:rsidRPr="00B70169">
        <w:rPr>
          <w:rFonts w:cs="Times New Roman"/>
          <w:i/>
        </w:rPr>
        <w:t>ë</w:t>
      </w:r>
      <w:r w:rsidRPr="00B70169">
        <w:rPr>
          <w:i/>
        </w:rPr>
        <w:t>lem Becskereki.</w:t>
      </w:r>
      <w:r w:rsidR="00A64ACB" w:rsidRPr="00B70169">
        <w:rPr>
          <w:i/>
        </w:rPr>
        <w:t xml:space="preserve"> </w:t>
      </w:r>
      <w:r w:rsidR="00A64ACB" w:rsidRPr="00B70169">
        <w:t>(1742)</w:t>
      </w:r>
      <w:r w:rsidR="00A64ACB" w:rsidRPr="00B70169">
        <w:rPr>
          <w:rStyle w:val="Lbjegyzet-hivatkozs"/>
        </w:rPr>
        <w:footnoteReference w:id="35"/>
      </w:r>
    </w:p>
    <w:p w:rsidR="00307858" w:rsidRPr="00B70169" w:rsidRDefault="00307858" w:rsidP="00307858">
      <w:pPr>
        <w:pStyle w:val="Listaszerbekezds"/>
      </w:pPr>
    </w:p>
    <w:p w:rsidR="00307858" w:rsidRPr="00B70169" w:rsidRDefault="00307858" w:rsidP="00A64ACB">
      <w:pPr>
        <w:pStyle w:val="Listaszerbekezds"/>
        <w:numPr>
          <w:ilvl w:val="0"/>
          <w:numId w:val="18"/>
        </w:numPr>
      </w:pPr>
      <w:r w:rsidRPr="00B70169">
        <w:rPr>
          <w:i/>
        </w:rPr>
        <w:t>Funebris pompa… domini Joannes Petri s.r.i. liberi baronis Joanelli…</w:t>
      </w:r>
      <w:r w:rsidR="00A64ACB" w:rsidRPr="00B70169">
        <w:rPr>
          <w:i/>
        </w:rPr>
        <w:t xml:space="preserve"> </w:t>
      </w:r>
      <w:r w:rsidRPr="00B70169">
        <w:rPr>
          <w:i/>
        </w:rPr>
        <w:t>Leutschoviae, Typis Samuelis Brewer</w:t>
      </w:r>
      <w:r w:rsidR="00A64ACB" w:rsidRPr="00B70169">
        <w:rPr>
          <w:i/>
        </w:rPr>
        <w:t>.</w:t>
      </w:r>
      <w:r w:rsidR="00A64ACB" w:rsidRPr="00B70169">
        <w:t xml:space="preserve"> (1698)</w:t>
      </w:r>
      <w:r w:rsidR="00A64ACB" w:rsidRPr="00B70169">
        <w:rPr>
          <w:rStyle w:val="Lbjegyzet-hivatkozs"/>
        </w:rPr>
        <w:footnoteReference w:id="36"/>
      </w:r>
    </w:p>
    <w:p w:rsidR="00307858" w:rsidRPr="00B70169" w:rsidRDefault="00307858" w:rsidP="00307858">
      <w:pPr>
        <w:pStyle w:val="Listaszerbekezds"/>
        <w:rPr>
          <w:b/>
        </w:rPr>
      </w:pPr>
    </w:p>
    <w:p w:rsidR="00307858" w:rsidRPr="00B70169" w:rsidRDefault="00307858" w:rsidP="00307858"/>
    <w:p w:rsidR="00307858" w:rsidRPr="00B70169" w:rsidRDefault="00A64ACB" w:rsidP="00307858">
      <w:r w:rsidRPr="00B70169">
        <w:t>Egyéb magyar nyelvű prédikációk</w:t>
      </w:r>
      <w:r w:rsidR="00307858" w:rsidRPr="00B70169">
        <w:t>:</w:t>
      </w:r>
    </w:p>
    <w:p w:rsidR="00307858" w:rsidRPr="00B70169" w:rsidRDefault="00307858" w:rsidP="00307858"/>
    <w:p w:rsidR="00307858" w:rsidRPr="00B70169" w:rsidRDefault="00307858" w:rsidP="00A64ACB">
      <w:pPr>
        <w:pStyle w:val="Listaszerbekezds"/>
        <w:numPr>
          <w:ilvl w:val="0"/>
          <w:numId w:val="18"/>
        </w:numPr>
        <w:rPr>
          <w:i/>
        </w:rPr>
      </w:pPr>
      <w:r w:rsidRPr="00B70169">
        <w:rPr>
          <w:i/>
        </w:rPr>
        <w:t>Lelki öröm</w:t>
      </w:r>
      <w:r w:rsidR="00A64ACB" w:rsidRPr="00B70169">
        <w:rPr>
          <w:i/>
        </w:rPr>
        <w:t xml:space="preserve">… </w:t>
      </w:r>
      <w:r w:rsidRPr="00B70169">
        <w:rPr>
          <w:i/>
        </w:rPr>
        <w:t>Kassán az Akademiai Betökkel, Frauenheim Henr. János által. Anno 1732.</w:t>
      </w:r>
      <w:r w:rsidR="00A64ACB" w:rsidRPr="00B70169">
        <w:rPr>
          <w:i/>
        </w:rPr>
        <w:t xml:space="preserve"> </w:t>
      </w:r>
      <w:r w:rsidR="00A64ACB" w:rsidRPr="00B70169">
        <w:t>(1732)</w:t>
      </w:r>
      <w:r w:rsidR="00A64ACB" w:rsidRPr="00B70169">
        <w:rPr>
          <w:rStyle w:val="Lbjegyzet-hivatkozs"/>
        </w:rPr>
        <w:footnoteReference w:id="37"/>
      </w:r>
    </w:p>
    <w:p w:rsidR="00307858" w:rsidRPr="00B70169" w:rsidRDefault="00307858" w:rsidP="00307858">
      <w:pPr>
        <w:pStyle w:val="Listaszerbekezds"/>
      </w:pPr>
    </w:p>
    <w:p w:rsidR="00307858" w:rsidRPr="00B70169" w:rsidRDefault="00307858" w:rsidP="00A64ACB">
      <w:pPr>
        <w:pStyle w:val="Listaszerbekezds"/>
        <w:numPr>
          <w:ilvl w:val="0"/>
          <w:numId w:val="18"/>
        </w:numPr>
        <w:rPr>
          <w:i/>
        </w:rPr>
      </w:pPr>
      <w:r w:rsidRPr="00B70169">
        <w:rPr>
          <w:i/>
        </w:rPr>
        <w:t>D</w:t>
      </w:r>
      <w:r w:rsidR="00A64ACB" w:rsidRPr="00B70169">
        <w:rPr>
          <w:i/>
        </w:rPr>
        <w:t xml:space="preserve">icsirtessek az Ur Jesus Kristus. A Melchisedek </w:t>
      </w:r>
      <w:r w:rsidR="00A64ACB" w:rsidRPr="00B70169">
        <w:rPr>
          <w:rFonts w:cs="Times New Roman"/>
          <w:i/>
          <w:szCs w:val="24"/>
        </w:rPr>
        <w:t>rendin való szent, ártatlan, makulánélkül való fõ pap a Kristus Jesus… midõn Miskolczon Seraphicus Szent Ferencz minorita sz. szerzetinek templomában való nagy oltart Méltgs. Groff Erdõdi Gábor, egri püspök ... megszentelt volna 1736. esztendõben Boldog Asszony havának elsõ napján.</w:t>
      </w:r>
      <w:r w:rsidR="00A64ACB" w:rsidRPr="00B70169">
        <w:rPr>
          <w:rFonts w:ascii="Times New Roman CE" w:hAnsi="Times New Roman CE" w:cs="Times New Roman CE"/>
          <w:sz w:val="20"/>
          <w:szCs w:val="20"/>
        </w:rPr>
        <w:t xml:space="preserve"> </w:t>
      </w:r>
      <w:r w:rsidRPr="00B70169">
        <w:rPr>
          <w:i/>
        </w:rPr>
        <w:t xml:space="preserve"> Az emlitet szent szerzetbéli egyik Pater Praedikallot, és egy buzgó áitatos Uri személy lelkek vigasztalására Istenes kölcségével ki nyomtattatta.</w:t>
      </w:r>
      <w:r w:rsidR="00A64ACB" w:rsidRPr="00B70169">
        <w:rPr>
          <w:i/>
        </w:rPr>
        <w:t xml:space="preserve"> </w:t>
      </w:r>
      <w:r w:rsidRPr="00B70169">
        <w:rPr>
          <w:i/>
        </w:rPr>
        <w:t>Kassán az Academiai bütökkel, Frauenheim János Henrik által, 1737. esztendőben.</w:t>
      </w:r>
      <w:r w:rsidR="00A64ACB" w:rsidRPr="00B70169">
        <w:rPr>
          <w:i/>
        </w:rPr>
        <w:t xml:space="preserve"> </w:t>
      </w:r>
      <w:r w:rsidR="00A64ACB" w:rsidRPr="00B70169">
        <w:t>(1737)</w:t>
      </w:r>
      <w:r w:rsidR="00A64ACB" w:rsidRPr="00B70169">
        <w:rPr>
          <w:rStyle w:val="Lbjegyzet-hivatkozs"/>
        </w:rPr>
        <w:footnoteReference w:id="38"/>
      </w:r>
    </w:p>
    <w:p w:rsidR="00307858" w:rsidRPr="00B70169" w:rsidRDefault="00307858" w:rsidP="00307858">
      <w:pPr>
        <w:spacing w:line="360" w:lineRule="auto"/>
        <w:ind w:firstLine="708"/>
        <w:rPr>
          <w:b/>
        </w:rPr>
      </w:pPr>
    </w:p>
    <w:p w:rsidR="00307858" w:rsidRPr="00B70169" w:rsidRDefault="00307858" w:rsidP="00A64ACB">
      <w:pPr>
        <w:pStyle w:val="Listaszerbekezds"/>
        <w:numPr>
          <w:ilvl w:val="0"/>
          <w:numId w:val="18"/>
        </w:numPr>
      </w:pPr>
      <w:r w:rsidRPr="00B70169">
        <w:rPr>
          <w:i/>
        </w:rPr>
        <w:t>Isten, es ember Jesus Kristus Bizonyság tétele… Közönséges Praedicatzio, mellyben meg mutattatik… hogy az Oltári Szentségben, a’ Kenyér, és Bor szine alatt, a’ Kristus Jesusnak valoságos Szent teste, és vére jelen vagyon, nem csak annak némü-némü figurája, képe, jele, vagy petséttye.</w:t>
      </w:r>
      <w:r w:rsidR="00A64ACB" w:rsidRPr="00B70169">
        <w:rPr>
          <w:i/>
        </w:rPr>
        <w:t xml:space="preserve"> </w:t>
      </w:r>
      <w:r w:rsidRPr="00B70169">
        <w:rPr>
          <w:i/>
        </w:rPr>
        <w:t>Lapondi János déédi postamester nyomtattatta ki saját költségén</w:t>
      </w:r>
      <w:r w:rsidR="00A64ACB" w:rsidRPr="00B70169">
        <w:rPr>
          <w:i/>
        </w:rPr>
        <w:t xml:space="preserve">. </w:t>
      </w:r>
      <w:r w:rsidRPr="00B70169">
        <w:rPr>
          <w:i/>
        </w:rPr>
        <w:t>Kolosváratt az Academiai Betükkel 1752.</w:t>
      </w:r>
      <w:r w:rsidR="00A64ACB" w:rsidRPr="00B70169">
        <w:t xml:space="preserve"> (1752)</w:t>
      </w:r>
      <w:r w:rsidR="00A64ACB" w:rsidRPr="00B70169">
        <w:rPr>
          <w:rStyle w:val="Lbjegyzet-hivatkozs"/>
        </w:rPr>
        <w:footnoteReference w:id="39"/>
      </w:r>
    </w:p>
    <w:p w:rsidR="00307858" w:rsidRPr="00B70169" w:rsidRDefault="00307858" w:rsidP="00307858">
      <w:pPr>
        <w:pStyle w:val="Listaszerbekezds"/>
        <w:rPr>
          <w:b/>
        </w:rPr>
      </w:pPr>
    </w:p>
    <w:p w:rsidR="00307858" w:rsidRPr="00B70169" w:rsidRDefault="00307858" w:rsidP="00307858">
      <w:pPr>
        <w:pStyle w:val="Listaszerbekezds"/>
      </w:pPr>
    </w:p>
    <w:p w:rsidR="00307858" w:rsidRPr="00B70169" w:rsidRDefault="00307858" w:rsidP="00307858">
      <w:pPr>
        <w:pStyle w:val="Listaszerbekezds"/>
        <w:numPr>
          <w:ilvl w:val="0"/>
          <w:numId w:val="18"/>
        </w:numPr>
        <w:rPr>
          <w:i/>
        </w:rPr>
      </w:pPr>
      <w:r w:rsidRPr="00B70169">
        <w:rPr>
          <w:i/>
        </w:rPr>
        <w:t>Lelki beszélgetés, mellyben az mutattatik meg szent irasi vilagos bizonyitasokbol, hogy a’ világ Udvözitöje, önnön maga az emberi testbe öltözöt Isteni Felség, a’ Christus Jesus a’ mi szerelmes Meg váltónk… az Oltári szentségben… maga tulajdon valóságos Szent Testét vérét adgya nékünk eledelül, nem annak jelét, pecsétét…</w:t>
      </w:r>
    </w:p>
    <w:p w:rsidR="00307858" w:rsidRPr="00B70169" w:rsidRDefault="00307858" w:rsidP="00A64ACB">
      <w:pPr>
        <w:pStyle w:val="Listaszerbekezds"/>
      </w:pPr>
      <w:r w:rsidRPr="00B70169">
        <w:rPr>
          <w:i/>
        </w:rPr>
        <w:t>Felsö-Pulyai Bük András, Borsod vármegye viceispánja nyomtattatta ki saját költségén</w:t>
      </w:r>
      <w:r w:rsidR="00A64ACB" w:rsidRPr="00B70169">
        <w:rPr>
          <w:i/>
        </w:rPr>
        <w:t xml:space="preserve">. </w:t>
      </w:r>
      <w:r w:rsidRPr="00B70169">
        <w:rPr>
          <w:i/>
        </w:rPr>
        <w:t>Kassán az Akedemiai Betökkel, Frauenheim Henrik János által Anno 1735.</w:t>
      </w:r>
      <w:r w:rsidR="00A64ACB" w:rsidRPr="00B70169">
        <w:rPr>
          <w:i/>
        </w:rPr>
        <w:t xml:space="preserve"> </w:t>
      </w:r>
      <w:r w:rsidR="00A64ACB" w:rsidRPr="00B70169">
        <w:t>(1735)</w:t>
      </w:r>
      <w:r w:rsidR="00A64ACB" w:rsidRPr="00B70169">
        <w:rPr>
          <w:rStyle w:val="Lbjegyzet-hivatkozs"/>
        </w:rPr>
        <w:footnoteReference w:id="40"/>
      </w:r>
    </w:p>
    <w:p w:rsidR="00307858" w:rsidRPr="00B70169" w:rsidRDefault="00307858" w:rsidP="00307858">
      <w:pPr>
        <w:pStyle w:val="Listaszerbekezds"/>
        <w:rPr>
          <w:b/>
        </w:rPr>
      </w:pPr>
    </w:p>
    <w:p w:rsidR="00307858" w:rsidRPr="00B70169" w:rsidRDefault="00307858" w:rsidP="00307858">
      <w:pPr>
        <w:pStyle w:val="Listaszerbekezds"/>
      </w:pPr>
    </w:p>
    <w:p w:rsidR="00307858" w:rsidRPr="00B70169" w:rsidRDefault="00307858" w:rsidP="00A64ACB">
      <w:pPr>
        <w:pStyle w:val="Listaszerbekezds"/>
        <w:numPr>
          <w:ilvl w:val="0"/>
          <w:numId w:val="18"/>
        </w:numPr>
      </w:pPr>
      <w:r w:rsidRPr="00B70169">
        <w:rPr>
          <w:i/>
        </w:rPr>
        <w:t>Arca in sanctuario templi posita, a’ templom szent helyébe helyheztetett szekrény, az-az: az Isten annyának mennybe vitele, és az ö Sass-vári Fájdalmas Csudálatos képének 1762-dik esztendőben azon napon régi Kápolnábúl, az új Templom Nagy Oltárára-való jeles által tétele…</w:t>
      </w:r>
      <w:r w:rsidR="00A64ACB" w:rsidRPr="00B70169">
        <w:rPr>
          <w:i/>
        </w:rPr>
        <w:t xml:space="preserve"> </w:t>
      </w:r>
      <w:r w:rsidRPr="00B70169">
        <w:rPr>
          <w:i/>
        </w:rPr>
        <w:t>Kolosváratt, Nyomtattatott a’ Jesus Társasága Akadémiája betüivel 1763.</w:t>
      </w:r>
      <w:r w:rsidR="00A64ACB" w:rsidRPr="00B70169">
        <w:t xml:space="preserve"> (1763)</w:t>
      </w:r>
      <w:r w:rsidR="00A64ACB" w:rsidRPr="00B70169">
        <w:rPr>
          <w:rStyle w:val="Lbjegyzet-hivatkozs"/>
        </w:rPr>
        <w:footnoteReference w:id="41"/>
      </w:r>
    </w:p>
    <w:p w:rsidR="00307858" w:rsidRPr="00B70169" w:rsidRDefault="00307858" w:rsidP="00307858">
      <w:pPr>
        <w:pStyle w:val="Listaszerbekezds"/>
        <w:rPr>
          <w:b/>
        </w:rPr>
      </w:pPr>
    </w:p>
    <w:p w:rsidR="00307858" w:rsidRPr="00B70169" w:rsidRDefault="00307858" w:rsidP="00307858">
      <w:pPr>
        <w:pStyle w:val="Listaszerbekezds"/>
      </w:pPr>
    </w:p>
    <w:p w:rsidR="00307858" w:rsidRPr="00B70169" w:rsidRDefault="00307858" w:rsidP="00A64ACB">
      <w:pPr>
        <w:pStyle w:val="Listaszerbekezds"/>
        <w:numPr>
          <w:ilvl w:val="0"/>
          <w:numId w:val="18"/>
        </w:numPr>
      </w:pPr>
      <w:r w:rsidRPr="00B70169">
        <w:rPr>
          <w:i/>
        </w:rPr>
        <w:t>Antidotum spirituale. Lelki orvosság az az a’ végsö itéletröl való emlékezet</w:t>
      </w:r>
      <w:r w:rsidR="00A64ACB" w:rsidRPr="00B70169">
        <w:rPr>
          <w:i/>
        </w:rPr>
        <w:t xml:space="preserve">… </w:t>
      </w:r>
      <w:r w:rsidRPr="00B70169">
        <w:rPr>
          <w:i/>
        </w:rPr>
        <w:t>Beniczky István nyomtattatta ki saját költségén.</w:t>
      </w:r>
      <w:r w:rsidR="00A64ACB" w:rsidRPr="00B70169">
        <w:rPr>
          <w:i/>
        </w:rPr>
        <w:t xml:space="preserve"> </w:t>
      </w:r>
      <w:r w:rsidRPr="00B70169">
        <w:rPr>
          <w:i/>
        </w:rPr>
        <w:t>Pesten, Eitzenbergerin betüivel.</w:t>
      </w:r>
      <w:r w:rsidR="00A64ACB" w:rsidRPr="00B70169">
        <w:rPr>
          <w:i/>
        </w:rPr>
        <w:t xml:space="preserve"> </w:t>
      </w:r>
      <w:r w:rsidR="00A64ACB" w:rsidRPr="00B70169">
        <w:t>(1769)</w:t>
      </w:r>
      <w:r w:rsidR="00A64ACB" w:rsidRPr="00B70169">
        <w:rPr>
          <w:rStyle w:val="Lbjegyzet-hivatkozs"/>
        </w:rPr>
        <w:footnoteReference w:id="42"/>
      </w:r>
    </w:p>
    <w:p w:rsidR="00A64ACB" w:rsidRPr="00B70169" w:rsidRDefault="00A64ACB" w:rsidP="00A64ACB"/>
    <w:p w:rsidR="00A64ACB" w:rsidRPr="00B70169" w:rsidRDefault="00A64ACB" w:rsidP="00A64ACB">
      <w:pPr>
        <w:spacing w:line="360" w:lineRule="auto"/>
        <w:ind w:firstLine="360"/>
      </w:pPr>
      <w:r w:rsidRPr="00B70169">
        <w:t>A kolligátumban az ötödik, Pethő Mihályról szóló prédikáció és a hatodik, Bornemissza János temetésére készült beszéd között kivágott lapok kötésben maradt széle látszik. Mivel az index sem tüntet fel e két beszéd között más prédikációt, úgy tűnik, már a jegyzék írásakor is csonka volt a kötet</w:t>
      </w:r>
      <w:r w:rsidR="00B628E2" w:rsidRPr="00B70169">
        <w:t>, vagyis nem az index alapján hiányzó két prédikáció valamelyike állt itt</w:t>
      </w:r>
      <w:r w:rsidRPr="00B70169">
        <w:t>. Így 1698 és 1769 között kinyomtatott beszédeket tartalmaz.</w:t>
      </w:r>
    </w:p>
    <w:p w:rsidR="00A64ACB" w:rsidRPr="00B70169" w:rsidRDefault="00A64ACB" w:rsidP="00A64ACB">
      <w:pPr>
        <w:spacing w:line="360" w:lineRule="auto"/>
        <w:ind w:firstLine="360"/>
      </w:pPr>
      <w:r w:rsidRPr="00B70169">
        <w:t>A címlapokon olvasottak alapján a tizenhat magyar nyelvű halotti prédikáció szerzője közül</w:t>
      </w:r>
      <w:r w:rsidR="00B628E2" w:rsidRPr="00B70169">
        <w:t>nyolc neve szerepel itt</w:t>
      </w:r>
      <w:r w:rsidRPr="00B70169">
        <w:t>:</w:t>
      </w:r>
      <w:r w:rsidR="00B628E2" w:rsidRPr="00B70169">
        <w:t xml:space="preserve"> Biró János kolozsvári plébános</w:t>
      </w:r>
      <w:r w:rsidRPr="00B70169">
        <w:t xml:space="preserve"> (Kornis István temetése),</w:t>
      </w:r>
      <w:r w:rsidR="00B628E2" w:rsidRPr="00B70169">
        <w:t xml:space="preserve"> Bócso Mátyás leveleki plébános</w:t>
      </w:r>
      <w:r w:rsidRPr="00B70169">
        <w:t xml:space="preserve"> (Krucsai János temetése), Ladányi </w:t>
      </w:r>
      <w:r w:rsidR="00B628E2" w:rsidRPr="00B70169">
        <w:t>Elek Sigmond minorita szerzetes</w:t>
      </w:r>
      <w:r w:rsidRPr="00B70169">
        <w:t xml:space="preserve"> (Pethő Mihály temetése), G</w:t>
      </w:r>
      <w:r w:rsidR="00B628E2" w:rsidRPr="00B70169">
        <w:t>yalogi János jezsuita szerzetes</w:t>
      </w:r>
      <w:r w:rsidRPr="00B70169">
        <w:t xml:space="preserve"> (Bornemissza János temetése), K</w:t>
      </w:r>
      <w:r w:rsidR="00B628E2" w:rsidRPr="00B70169">
        <w:t>olosvári Pál jezsuita szerzetes</w:t>
      </w:r>
      <w:r w:rsidRPr="00B70169">
        <w:t xml:space="preserve"> (Haller György temetése), Sz</w:t>
      </w:r>
      <w:r w:rsidR="00B628E2" w:rsidRPr="00B70169">
        <w:t>ékely László jezsuita szerzetes</w:t>
      </w:r>
      <w:r w:rsidRPr="00B70169">
        <w:t xml:space="preserve"> (Csató Sigmond temetése), Auer Leopold minorita szerzetes és Rácz Kelemen református prédikátor (Rédei Kristina temetése, két beszéd). A hat egyéb magyar nyelvű prédikáció szerzője közül négyet ismerünk név szerint: Kelemen Didák minorita szerzetest (</w:t>
      </w:r>
      <w:r w:rsidRPr="00B70169">
        <w:rPr>
          <w:i/>
        </w:rPr>
        <w:t>Lelki öröm</w:t>
      </w:r>
      <w:r w:rsidRPr="00B70169">
        <w:t>), Bernárd Pált – aki a legutóbbi kutatások szerint valószínűleg minorita szerzetes</w:t>
      </w:r>
      <w:r w:rsidRPr="00B70169">
        <w:rPr>
          <w:rStyle w:val="Lbjegyzet-hivatkozs"/>
        </w:rPr>
        <w:footnoteReference w:id="43"/>
      </w:r>
      <w:r w:rsidRPr="00B70169">
        <w:t xml:space="preserve"> – (</w:t>
      </w:r>
      <w:r w:rsidRPr="00B70169">
        <w:rPr>
          <w:i/>
        </w:rPr>
        <w:t>Lelki beszélgetés</w:t>
      </w:r>
      <w:r w:rsidRPr="00B70169">
        <w:t>), Eszterházi Pál pálos szerzetest (</w:t>
      </w:r>
      <w:r w:rsidRPr="00B70169">
        <w:rPr>
          <w:i/>
        </w:rPr>
        <w:t>Arca in sanctuario templi posita</w:t>
      </w:r>
      <w:r w:rsidRPr="00B70169">
        <w:t>) és Hajdics Eusebius minorita szerzetest (</w:t>
      </w:r>
      <w:r w:rsidRPr="00B70169">
        <w:rPr>
          <w:i/>
        </w:rPr>
        <w:t>Antidotum spiritulae</w:t>
      </w:r>
      <w:r w:rsidRPr="00B70169">
        <w:t>).</w:t>
      </w:r>
    </w:p>
    <w:p w:rsidR="00A64ACB" w:rsidRPr="00B70169" w:rsidRDefault="00A64ACB" w:rsidP="00A64ACB">
      <w:pPr>
        <w:spacing w:line="360" w:lineRule="auto"/>
        <w:ind w:firstLine="360"/>
      </w:pPr>
      <w:r w:rsidRPr="00B70169">
        <w:tab/>
        <w:t>A névtelen szerzők mind szerzetesek, a címlapok alapján az tudható, hogy mely szerzetesrendhez tartoznak. Eszerint a tizenhat magyar nyelvű halotti prédikáció szerzője közül hét minorita (Krucsai János, Krucsai Márton, Barkóczi Kristina temetése [három beszéd] és Krucsai Julianna temetése) és egy jezsuita szerzetes (Zichy István temetése) közli beszédét névtelenül. A latin nyelvű halotti prédikációk szerzője mindhárom esetben ismeretlen. Az egyéb ünnepi prédikációk két névtelen szerzője minorita szerzetes (</w:t>
      </w:r>
      <w:r w:rsidRPr="00B70169">
        <w:rPr>
          <w:i/>
        </w:rPr>
        <w:t>A Melchisedek rendin való szent…, Isten, es ember Jesus Kristus Bizonyság tétele…</w:t>
      </w:r>
      <w:r w:rsidRPr="00B70169">
        <w:t>).</w:t>
      </w:r>
    </w:p>
    <w:tbl>
      <w:tblPr>
        <w:tblStyle w:val="Rcsostblzat"/>
        <w:tblpPr w:leftFromText="141" w:rightFromText="141" w:vertAnchor="page" w:horzAnchor="margin" w:tblpY="5641"/>
        <w:tblW w:w="0" w:type="auto"/>
        <w:tblLayout w:type="fixed"/>
        <w:tblLook w:val="04A0"/>
      </w:tblPr>
      <w:tblGrid>
        <w:gridCol w:w="1101"/>
        <w:gridCol w:w="821"/>
        <w:gridCol w:w="1163"/>
        <w:gridCol w:w="878"/>
        <w:gridCol w:w="965"/>
        <w:gridCol w:w="879"/>
        <w:gridCol w:w="1105"/>
        <w:gridCol w:w="870"/>
      </w:tblGrid>
      <w:tr w:rsidR="00B628E2" w:rsidRPr="00B70169" w:rsidTr="00B628E2">
        <w:trPr>
          <w:trHeight w:val="1049"/>
        </w:trPr>
        <w:tc>
          <w:tcPr>
            <w:tcW w:w="7782" w:type="dxa"/>
            <w:gridSpan w:val="8"/>
          </w:tcPr>
          <w:p w:rsidR="00B628E2" w:rsidRPr="00B70169" w:rsidRDefault="00B628E2" w:rsidP="00B628E2">
            <w:pPr>
              <w:jc w:val="center"/>
            </w:pPr>
            <w:r w:rsidRPr="00B70169">
              <w:t>Magyar nyelvű halotti prédikációk (16)</w:t>
            </w:r>
          </w:p>
        </w:tc>
      </w:tr>
      <w:tr w:rsidR="00B628E2" w:rsidRPr="00B70169" w:rsidTr="00B628E2">
        <w:trPr>
          <w:trHeight w:val="343"/>
        </w:trPr>
        <w:tc>
          <w:tcPr>
            <w:tcW w:w="5807" w:type="dxa"/>
            <w:gridSpan w:val="6"/>
          </w:tcPr>
          <w:p w:rsidR="00B628E2" w:rsidRPr="00B70169" w:rsidRDefault="00B628E2" w:rsidP="00B628E2">
            <w:pPr>
              <w:jc w:val="center"/>
            </w:pPr>
            <w:r w:rsidRPr="00B70169">
              <w:t>Katolikus (14)</w:t>
            </w:r>
          </w:p>
        </w:tc>
        <w:tc>
          <w:tcPr>
            <w:tcW w:w="1975" w:type="dxa"/>
            <w:gridSpan w:val="2"/>
            <w:vMerge w:val="restart"/>
          </w:tcPr>
          <w:p w:rsidR="00B628E2" w:rsidRPr="00B70169" w:rsidRDefault="00B628E2" w:rsidP="00B628E2">
            <w:pPr>
              <w:jc w:val="center"/>
            </w:pPr>
            <w:r w:rsidRPr="00B70169">
              <w:t>Református (2)</w:t>
            </w:r>
          </w:p>
        </w:tc>
      </w:tr>
      <w:tr w:rsidR="00B628E2" w:rsidRPr="00B70169" w:rsidTr="00B628E2">
        <w:trPr>
          <w:trHeight w:val="343"/>
        </w:trPr>
        <w:tc>
          <w:tcPr>
            <w:tcW w:w="3963" w:type="dxa"/>
            <w:gridSpan w:val="4"/>
          </w:tcPr>
          <w:p w:rsidR="00B628E2" w:rsidRPr="00B70169" w:rsidRDefault="00B628E2" w:rsidP="00B628E2">
            <w:pPr>
              <w:jc w:val="center"/>
            </w:pPr>
            <w:r w:rsidRPr="00B70169">
              <w:t>szerzetes (12)</w:t>
            </w:r>
          </w:p>
        </w:tc>
        <w:tc>
          <w:tcPr>
            <w:tcW w:w="1844" w:type="dxa"/>
            <w:gridSpan w:val="2"/>
            <w:vMerge w:val="restart"/>
          </w:tcPr>
          <w:p w:rsidR="00B628E2" w:rsidRPr="00B70169" w:rsidRDefault="00B628E2" w:rsidP="00B628E2">
            <w:pPr>
              <w:jc w:val="center"/>
            </w:pPr>
            <w:r w:rsidRPr="00B70169">
              <w:t>világi (2)</w:t>
            </w:r>
          </w:p>
        </w:tc>
        <w:tc>
          <w:tcPr>
            <w:tcW w:w="1975" w:type="dxa"/>
            <w:gridSpan w:val="2"/>
            <w:vMerge/>
          </w:tcPr>
          <w:p w:rsidR="00B628E2" w:rsidRPr="00B70169" w:rsidRDefault="00B628E2" w:rsidP="00B628E2">
            <w:pPr>
              <w:jc w:val="center"/>
            </w:pPr>
          </w:p>
        </w:tc>
      </w:tr>
      <w:tr w:rsidR="00B628E2" w:rsidRPr="00B70169" w:rsidTr="00B628E2">
        <w:trPr>
          <w:trHeight w:val="343"/>
        </w:trPr>
        <w:tc>
          <w:tcPr>
            <w:tcW w:w="1922" w:type="dxa"/>
            <w:gridSpan w:val="2"/>
          </w:tcPr>
          <w:p w:rsidR="00B628E2" w:rsidRPr="00B70169" w:rsidRDefault="00B628E2" w:rsidP="00B628E2">
            <w:pPr>
              <w:jc w:val="center"/>
            </w:pPr>
            <w:r w:rsidRPr="00B70169">
              <w:t>minorita (8)</w:t>
            </w:r>
          </w:p>
        </w:tc>
        <w:tc>
          <w:tcPr>
            <w:tcW w:w="2041" w:type="dxa"/>
            <w:gridSpan w:val="2"/>
          </w:tcPr>
          <w:p w:rsidR="00B628E2" w:rsidRPr="00B70169" w:rsidRDefault="00B628E2" w:rsidP="00B628E2">
            <w:pPr>
              <w:jc w:val="center"/>
            </w:pPr>
            <w:r w:rsidRPr="00B70169">
              <w:t>jezsuita (4)</w:t>
            </w:r>
          </w:p>
        </w:tc>
        <w:tc>
          <w:tcPr>
            <w:tcW w:w="1844" w:type="dxa"/>
            <w:gridSpan w:val="2"/>
            <w:vMerge/>
          </w:tcPr>
          <w:p w:rsidR="00B628E2" w:rsidRPr="00B70169" w:rsidRDefault="00B628E2" w:rsidP="00B628E2">
            <w:pPr>
              <w:jc w:val="center"/>
            </w:pPr>
          </w:p>
        </w:tc>
        <w:tc>
          <w:tcPr>
            <w:tcW w:w="1975" w:type="dxa"/>
            <w:gridSpan w:val="2"/>
            <w:vMerge/>
          </w:tcPr>
          <w:p w:rsidR="00B628E2" w:rsidRPr="00B70169" w:rsidRDefault="00B628E2" w:rsidP="00B628E2">
            <w:pPr>
              <w:jc w:val="center"/>
            </w:pPr>
          </w:p>
        </w:tc>
      </w:tr>
      <w:tr w:rsidR="00B628E2" w:rsidRPr="00B70169" w:rsidTr="00B628E2">
        <w:trPr>
          <w:trHeight w:val="1049"/>
        </w:trPr>
        <w:tc>
          <w:tcPr>
            <w:tcW w:w="1101" w:type="dxa"/>
          </w:tcPr>
          <w:p w:rsidR="00B628E2" w:rsidRPr="00B70169" w:rsidRDefault="00B628E2" w:rsidP="00B628E2">
            <w:pPr>
              <w:jc w:val="center"/>
            </w:pPr>
            <w:r w:rsidRPr="00B70169">
              <w:t>névvel</w:t>
            </w:r>
          </w:p>
        </w:tc>
        <w:tc>
          <w:tcPr>
            <w:tcW w:w="821" w:type="dxa"/>
          </w:tcPr>
          <w:p w:rsidR="00B628E2" w:rsidRPr="00B70169" w:rsidRDefault="00B628E2" w:rsidP="00B628E2">
            <w:pPr>
              <w:jc w:val="center"/>
            </w:pPr>
            <w:r w:rsidRPr="00B70169">
              <w:t>névtelenül</w:t>
            </w:r>
          </w:p>
        </w:tc>
        <w:tc>
          <w:tcPr>
            <w:tcW w:w="1163" w:type="dxa"/>
          </w:tcPr>
          <w:p w:rsidR="00B628E2" w:rsidRPr="00B70169" w:rsidRDefault="00B628E2" w:rsidP="00B628E2">
            <w:pPr>
              <w:jc w:val="center"/>
            </w:pPr>
            <w:r w:rsidRPr="00B70169">
              <w:t>névvel</w:t>
            </w:r>
          </w:p>
        </w:tc>
        <w:tc>
          <w:tcPr>
            <w:tcW w:w="878" w:type="dxa"/>
          </w:tcPr>
          <w:p w:rsidR="00B628E2" w:rsidRPr="00B70169" w:rsidRDefault="00B628E2" w:rsidP="00B628E2">
            <w:pPr>
              <w:jc w:val="center"/>
            </w:pPr>
            <w:r w:rsidRPr="00B70169">
              <w:t>névtelenül</w:t>
            </w:r>
          </w:p>
        </w:tc>
        <w:tc>
          <w:tcPr>
            <w:tcW w:w="965" w:type="dxa"/>
          </w:tcPr>
          <w:p w:rsidR="00B628E2" w:rsidRPr="00B70169" w:rsidRDefault="00B628E2" w:rsidP="00B628E2">
            <w:pPr>
              <w:jc w:val="center"/>
            </w:pPr>
            <w:r w:rsidRPr="00B70169">
              <w:t>névvel</w:t>
            </w:r>
          </w:p>
        </w:tc>
        <w:tc>
          <w:tcPr>
            <w:tcW w:w="879" w:type="dxa"/>
          </w:tcPr>
          <w:p w:rsidR="00B628E2" w:rsidRPr="00B70169" w:rsidRDefault="00B628E2" w:rsidP="00B628E2">
            <w:pPr>
              <w:jc w:val="center"/>
            </w:pPr>
            <w:r w:rsidRPr="00B70169">
              <w:t>névtelenül</w:t>
            </w:r>
          </w:p>
        </w:tc>
        <w:tc>
          <w:tcPr>
            <w:tcW w:w="1105" w:type="dxa"/>
          </w:tcPr>
          <w:p w:rsidR="00B628E2" w:rsidRPr="00B70169" w:rsidRDefault="00B628E2" w:rsidP="00B628E2">
            <w:pPr>
              <w:jc w:val="center"/>
            </w:pPr>
            <w:r w:rsidRPr="00B70169">
              <w:t>névvel</w:t>
            </w:r>
          </w:p>
        </w:tc>
        <w:tc>
          <w:tcPr>
            <w:tcW w:w="870" w:type="dxa"/>
          </w:tcPr>
          <w:p w:rsidR="00B628E2" w:rsidRPr="00B70169" w:rsidRDefault="00B628E2" w:rsidP="00B628E2">
            <w:pPr>
              <w:jc w:val="center"/>
            </w:pPr>
            <w:r w:rsidRPr="00B70169">
              <w:t>névtelenül</w:t>
            </w:r>
          </w:p>
        </w:tc>
      </w:tr>
      <w:tr w:rsidR="00B628E2" w:rsidRPr="00B70169" w:rsidTr="00B628E2">
        <w:trPr>
          <w:trHeight w:val="343"/>
        </w:trPr>
        <w:tc>
          <w:tcPr>
            <w:tcW w:w="1101" w:type="dxa"/>
          </w:tcPr>
          <w:p w:rsidR="00B628E2" w:rsidRPr="00B70169" w:rsidRDefault="00B628E2" w:rsidP="00B628E2">
            <w:pPr>
              <w:jc w:val="center"/>
            </w:pPr>
            <w:r w:rsidRPr="00B70169">
              <w:t>1</w:t>
            </w:r>
          </w:p>
        </w:tc>
        <w:tc>
          <w:tcPr>
            <w:tcW w:w="821" w:type="dxa"/>
          </w:tcPr>
          <w:p w:rsidR="00B628E2" w:rsidRPr="00B70169" w:rsidRDefault="00B628E2" w:rsidP="00B628E2">
            <w:pPr>
              <w:jc w:val="center"/>
            </w:pPr>
            <w:r w:rsidRPr="00B70169">
              <w:t>7</w:t>
            </w:r>
          </w:p>
        </w:tc>
        <w:tc>
          <w:tcPr>
            <w:tcW w:w="1163" w:type="dxa"/>
          </w:tcPr>
          <w:p w:rsidR="00B628E2" w:rsidRPr="00B70169" w:rsidRDefault="00B628E2" w:rsidP="00B628E2">
            <w:pPr>
              <w:jc w:val="center"/>
            </w:pPr>
            <w:r w:rsidRPr="00B70169">
              <w:t>3</w:t>
            </w:r>
          </w:p>
        </w:tc>
        <w:tc>
          <w:tcPr>
            <w:tcW w:w="878" w:type="dxa"/>
          </w:tcPr>
          <w:p w:rsidR="00B628E2" w:rsidRPr="00B70169" w:rsidRDefault="00B628E2" w:rsidP="00B628E2">
            <w:pPr>
              <w:jc w:val="center"/>
            </w:pPr>
            <w:r w:rsidRPr="00B70169">
              <w:t>1</w:t>
            </w:r>
          </w:p>
        </w:tc>
        <w:tc>
          <w:tcPr>
            <w:tcW w:w="965" w:type="dxa"/>
          </w:tcPr>
          <w:p w:rsidR="00B628E2" w:rsidRPr="00B70169" w:rsidRDefault="00B628E2" w:rsidP="00B628E2">
            <w:pPr>
              <w:jc w:val="center"/>
            </w:pPr>
            <w:r w:rsidRPr="00B70169">
              <w:t>2</w:t>
            </w:r>
          </w:p>
        </w:tc>
        <w:tc>
          <w:tcPr>
            <w:tcW w:w="879" w:type="dxa"/>
          </w:tcPr>
          <w:p w:rsidR="00B628E2" w:rsidRPr="00B70169" w:rsidRDefault="00B628E2" w:rsidP="00B628E2">
            <w:pPr>
              <w:jc w:val="center"/>
            </w:pPr>
            <w:r w:rsidRPr="00B70169">
              <w:t>-</w:t>
            </w:r>
          </w:p>
        </w:tc>
        <w:tc>
          <w:tcPr>
            <w:tcW w:w="1105" w:type="dxa"/>
          </w:tcPr>
          <w:p w:rsidR="00B628E2" w:rsidRPr="00B70169" w:rsidRDefault="00B628E2" w:rsidP="00B628E2">
            <w:pPr>
              <w:jc w:val="center"/>
            </w:pPr>
            <w:r w:rsidRPr="00B70169">
              <w:t>2</w:t>
            </w:r>
          </w:p>
        </w:tc>
        <w:tc>
          <w:tcPr>
            <w:tcW w:w="870" w:type="dxa"/>
          </w:tcPr>
          <w:p w:rsidR="00B628E2" w:rsidRPr="00B70169" w:rsidRDefault="00B628E2" w:rsidP="00B628E2">
            <w:pPr>
              <w:jc w:val="center"/>
            </w:pPr>
            <w:r w:rsidRPr="00B70169">
              <w:t>-</w:t>
            </w:r>
          </w:p>
        </w:tc>
      </w:tr>
      <w:tr w:rsidR="00B628E2" w:rsidRPr="00B70169" w:rsidTr="00B628E2">
        <w:trPr>
          <w:trHeight w:val="1509"/>
        </w:trPr>
        <w:tc>
          <w:tcPr>
            <w:tcW w:w="1101" w:type="dxa"/>
          </w:tcPr>
          <w:p w:rsidR="00B628E2" w:rsidRPr="00B70169" w:rsidRDefault="00B628E2" w:rsidP="00B628E2">
            <w:r w:rsidRPr="00B70169">
              <w:t>Auer Leopold</w:t>
            </w:r>
          </w:p>
        </w:tc>
        <w:tc>
          <w:tcPr>
            <w:tcW w:w="821" w:type="dxa"/>
          </w:tcPr>
          <w:p w:rsidR="00B628E2" w:rsidRPr="00B70169" w:rsidRDefault="00B628E2" w:rsidP="00B628E2"/>
        </w:tc>
        <w:tc>
          <w:tcPr>
            <w:tcW w:w="1163" w:type="dxa"/>
          </w:tcPr>
          <w:p w:rsidR="00B628E2" w:rsidRPr="00B70169" w:rsidRDefault="00B628E2" w:rsidP="00B628E2">
            <w:r w:rsidRPr="00B70169">
              <w:t>Gyalogi János</w:t>
            </w:r>
          </w:p>
          <w:p w:rsidR="00B628E2" w:rsidRPr="00B70169" w:rsidRDefault="00B628E2" w:rsidP="00B628E2">
            <w:r w:rsidRPr="00B70169">
              <w:t>Kolosvári Pál</w:t>
            </w:r>
          </w:p>
          <w:p w:rsidR="00B628E2" w:rsidRPr="00B70169" w:rsidRDefault="00B628E2" w:rsidP="00B628E2">
            <w:r w:rsidRPr="00B70169">
              <w:t>Székely László</w:t>
            </w:r>
          </w:p>
        </w:tc>
        <w:tc>
          <w:tcPr>
            <w:tcW w:w="878" w:type="dxa"/>
          </w:tcPr>
          <w:p w:rsidR="00B628E2" w:rsidRPr="00B70169" w:rsidRDefault="00B628E2" w:rsidP="00B628E2"/>
        </w:tc>
        <w:tc>
          <w:tcPr>
            <w:tcW w:w="965" w:type="dxa"/>
          </w:tcPr>
          <w:p w:rsidR="00B628E2" w:rsidRPr="00B70169" w:rsidRDefault="00B628E2" w:rsidP="00B628E2">
            <w:r w:rsidRPr="00B70169">
              <w:t>Biró János</w:t>
            </w:r>
          </w:p>
          <w:p w:rsidR="00B628E2" w:rsidRPr="00B70169" w:rsidRDefault="00B628E2" w:rsidP="00B628E2">
            <w:r w:rsidRPr="00B70169">
              <w:t>Bócso Mátyás</w:t>
            </w:r>
          </w:p>
        </w:tc>
        <w:tc>
          <w:tcPr>
            <w:tcW w:w="879" w:type="dxa"/>
          </w:tcPr>
          <w:p w:rsidR="00B628E2" w:rsidRPr="00B70169" w:rsidRDefault="00B628E2" w:rsidP="00B628E2"/>
        </w:tc>
        <w:tc>
          <w:tcPr>
            <w:tcW w:w="1105" w:type="dxa"/>
          </w:tcPr>
          <w:p w:rsidR="00B628E2" w:rsidRPr="00B70169" w:rsidRDefault="00B628E2" w:rsidP="00B628E2">
            <w:r w:rsidRPr="00B70169">
              <w:t xml:space="preserve">Rácz Kelemen </w:t>
            </w:r>
          </w:p>
          <w:p w:rsidR="00B628E2" w:rsidRPr="00B70169" w:rsidRDefault="00B628E2" w:rsidP="00B628E2">
            <w:r w:rsidRPr="00B70169">
              <w:t>Rácz Kelemen</w:t>
            </w:r>
          </w:p>
        </w:tc>
        <w:tc>
          <w:tcPr>
            <w:tcW w:w="870" w:type="dxa"/>
          </w:tcPr>
          <w:p w:rsidR="00B628E2" w:rsidRPr="00B70169" w:rsidRDefault="00B628E2" w:rsidP="00B628E2"/>
        </w:tc>
      </w:tr>
    </w:tbl>
    <w:p w:rsidR="00A64ACB" w:rsidRPr="00B70169" w:rsidRDefault="00A64ACB" w:rsidP="00A64ACB">
      <w:pPr>
        <w:spacing w:line="360" w:lineRule="auto"/>
        <w:ind w:firstLine="360"/>
      </w:pPr>
    </w:p>
    <w:p w:rsidR="00A64ACB" w:rsidRPr="00B70169" w:rsidRDefault="00A64ACB" w:rsidP="00A64ACB">
      <w:pPr>
        <w:spacing w:line="360" w:lineRule="auto"/>
        <w:ind w:firstLine="360"/>
      </w:pPr>
    </w:p>
    <w:p w:rsidR="002104EB" w:rsidRPr="00B70169" w:rsidRDefault="002104EB" w:rsidP="0062621B">
      <w:pPr>
        <w:spacing w:line="360" w:lineRule="auto"/>
        <w:rPr>
          <w:shd w:val="clear" w:color="auto" w:fill="FFFFFF"/>
        </w:rPr>
      </w:pPr>
    </w:p>
    <w:p w:rsidR="00A64ACB" w:rsidRPr="00B70169" w:rsidRDefault="00A64ACB" w:rsidP="0062621B">
      <w:pPr>
        <w:spacing w:line="360" w:lineRule="auto"/>
        <w:rPr>
          <w:rFonts w:cs="Times New Roman"/>
          <w:shd w:val="clear" w:color="auto" w:fill="FFFFFF"/>
        </w:rPr>
      </w:pPr>
    </w:p>
    <w:p w:rsidR="00A64ACB" w:rsidRPr="00B70169" w:rsidRDefault="00A64ACB" w:rsidP="0062621B">
      <w:pPr>
        <w:spacing w:line="360" w:lineRule="auto"/>
        <w:rPr>
          <w:rFonts w:cs="Times New Roman"/>
          <w:shd w:val="clear" w:color="auto" w:fill="FFFFFF"/>
        </w:rPr>
      </w:pPr>
    </w:p>
    <w:p w:rsidR="00A64ACB" w:rsidRPr="00B70169" w:rsidRDefault="00A64ACB" w:rsidP="0062621B">
      <w:pPr>
        <w:spacing w:line="360" w:lineRule="auto"/>
        <w:rPr>
          <w:rFonts w:cs="Times New Roman"/>
          <w:shd w:val="clear" w:color="auto" w:fill="FFFFFF"/>
        </w:rPr>
      </w:pPr>
    </w:p>
    <w:p w:rsidR="00A64ACB" w:rsidRPr="00B70169" w:rsidRDefault="00A64ACB" w:rsidP="0062621B">
      <w:pPr>
        <w:spacing w:line="360" w:lineRule="auto"/>
        <w:rPr>
          <w:rFonts w:cs="Times New Roman"/>
          <w:shd w:val="clear" w:color="auto" w:fill="FFFFFF"/>
        </w:rPr>
      </w:pPr>
    </w:p>
    <w:p w:rsidR="00A64ACB" w:rsidRPr="00B70169" w:rsidRDefault="00A64ACB" w:rsidP="0062621B">
      <w:pPr>
        <w:spacing w:line="360" w:lineRule="auto"/>
        <w:rPr>
          <w:rFonts w:cs="Times New Roman"/>
          <w:shd w:val="clear" w:color="auto" w:fill="FFFFFF"/>
        </w:rPr>
      </w:pPr>
    </w:p>
    <w:p w:rsidR="00A64ACB" w:rsidRPr="00B70169" w:rsidRDefault="00A64ACB" w:rsidP="0062621B">
      <w:pPr>
        <w:spacing w:line="360" w:lineRule="auto"/>
        <w:rPr>
          <w:rFonts w:cs="Times New Roman"/>
          <w:shd w:val="clear" w:color="auto" w:fill="FFFFFF"/>
        </w:rPr>
      </w:pPr>
    </w:p>
    <w:p w:rsidR="00A64ACB" w:rsidRPr="00B70169" w:rsidRDefault="00A64ACB" w:rsidP="0062621B">
      <w:pPr>
        <w:spacing w:line="360" w:lineRule="auto"/>
        <w:rPr>
          <w:rFonts w:cs="Times New Roman"/>
          <w:shd w:val="clear" w:color="auto" w:fill="FFFFFF"/>
        </w:rPr>
      </w:pPr>
    </w:p>
    <w:p w:rsidR="00A64ACB" w:rsidRPr="00B70169" w:rsidRDefault="00A64ACB" w:rsidP="0062621B">
      <w:pPr>
        <w:spacing w:line="360" w:lineRule="auto"/>
        <w:rPr>
          <w:rFonts w:cs="Times New Roman"/>
          <w:shd w:val="clear" w:color="auto" w:fill="FFFFFF"/>
        </w:rPr>
      </w:pPr>
    </w:p>
    <w:p w:rsidR="00A64ACB" w:rsidRPr="00B70169" w:rsidRDefault="00A64ACB" w:rsidP="0062621B">
      <w:pPr>
        <w:spacing w:line="360" w:lineRule="auto"/>
        <w:rPr>
          <w:rFonts w:cs="Times New Roman"/>
          <w:shd w:val="clear" w:color="auto" w:fill="FFFFFF"/>
        </w:rPr>
      </w:pPr>
    </w:p>
    <w:p w:rsidR="00A64ACB" w:rsidRPr="00B70169" w:rsidRDefault="00A64ACB" w:rsidP="0062621B">
      <w:pPr>
        <w:spacing w:line="360" w:lineRule="auto"/>
        <w:rPr>
          <w:rFonts w:cs="Times New Roman"/>
          <w:shd w:val="clear" w:color="auto" w:fill="FFFFFF"/>
        </w:rPr>
      </w:pPr>
    </w:p>
    <w:tbl>
      <w:tblPr>
        <w:tblStyle w:val="Rcsostblzat"/>
        <w:tblpPr w:leftFromText="141" w:rightFromText="141" w:vertAnchor="page" w:horzAnchor="margin" w:tblpY="1396"/>
        <w:tblW w:w="0" w:type="auto"/>
        <w:tblLayout w:type="fixed"/>
        <w:tblLook w:val="04A0"/>
      </w:tblPr>
      <w:tblGrid>
        <w:gridCol w:w="690"/>
        <w:gridCol w:w="850"/>
        <w:gridCol w:w="1701"/>
        <w:gridCol w:w="851"/>
        <w:gridCol w:w="1275"/>
        <w:gridCol w:w="567"/>
        <w:gridCol w:w="17"/>
      </w:tblGrid>
      <w:tr w:rsidR="00A64ACB" w:rsidRPr="00B70169" w:rsidTr="00B628E2">
        <w:trPr>
          <w:gridAfter w:val="1"/>
          <w:wAfter w:w="17" w:type="dxa"/>
          <w:trHeight w:val="1049"/>
        </w:trPr>
        <w:tc>
          <w:tcPr>
            <w:tcW w:w="1540" w:type="dxa"/>
            <w:gridSpan w:val="2"/>
          </w:tcPr>
          <w:p w:rsidR="00A64ACB" w:rsidRPr="00B70169" w:rsidRDefault="00A64ACB" w:rsidP="00B628E2">
            <w:pPr>
              <w:jc w:val="center"/>
            </w:pPr>
            <w:r w:rsidRPr="00B70169">
              <w:t>Latin nyelvű halotti prédikációk (3)</w:t>
            </w:r>
          </w:p>
        </w:tc>
        <w:tc>
          <w:tcPr>
            <w:tcW w:w="4394" w:type="dxa"/>
            <w:gridSpan w:val="4"/>
          </w:tcPr>
          <w:p w:rsidR="00A64ACB" w:rsidRPr="00B70169" w:rsidRDefault="00A64ACB" w:rsidP="00B628E2">
            <w:pPr>
              <w:jc w:val="center"/>
            </w:pPr>
            <w:r w:rsidRPr="00B70169">
              <w:t>Egyéb prédikációk (6)</w:t>
            </w:r>
          </w:p>
        </w:tc>
      </w:tr>
      <w:tr w:rsidR="00A64ACB" w:rsidRPr="00B70169" w:rsidTr="00B628E2">
        <w:trPr>
          <w:gridAfter w:val="1"/>
          <w:wAfter w:w="17" w:type="dxa"/>
          <w:trHeight w:val="343"/>
        </w:trPr>
        <w:tc>
          <w:tcPr>
            <w:tcW w:w="1540" w:type="dxa"/>
            <w:gridSpan w:val="2"/>
          </w:tcPr>
          <w:p w:rsidR="00A64ACB" w:rsidRPr="00B70169" w:rsidRDefault="00A64ACB" w:rsidP="00B628E2">
            <w:pPr>
              <w:jc w:val="center"/>
            </w:pPr>
            <w:r w:rsidRPr="00B70169">
              <w:t>Katolikus (3)</w:t>
            </w:r>
          </w:p>
        </w:tc>
        <w:tc>
          <w:tcPr>
            <w:tcW w:w="4394" w:type="dxa"/>
            <w:gridSpan w:val="4"/>
          </w:tcPr>
          <w:p w:rsidR="00A64ACB" w:rsidRPr="00B70169" w:rsidRDefault="00A64ACB" w:rsidP="00B628E2">
            <w:pPr>
              <w:jc w:val="center"/>
            </w:pPr>
            <w:r w:rsidRPr="00B70169">
              <w:t>Katolikus (6)</w:t>
            </w:r>
          </w:p>
        </w:tc>
      </w:tr>
      <w:tr w:rsidR="00A64ACB" w:rsidRPr="00B70169" w:rsidTr="00B628E2">
        <w:trPr>
          <w:gridAfter w:val="1"/>
          <w:wAfter w:w="17" w:type="dxa"/>
          <w:trHeight w:val="343"/>
        </w:trPr>
        <w:tc>
          <w:tcPr>
            <w:tcW w:w="1540" w:type="dxa"/>
            <w:gridSpan w:val="2"/>
          </w:tcPr>
          <w:p w:rsidR="00A64ACB" w:rsidRPr="00B70169" w:rsidRDefault="00A64ACB" w:rsidP="00B628E2">
            <w:pPr>
              <w:jc w:val="center"/>
            </w:pPr>
            <w:r w:rsidRPr="00B70169">
              <w:t>szerzetes (3)</w:t>
            </w:r>
          </w:p>
        </w:tc>
        <w:tc>
          <w:tcPr>
            <w:tcW w:w="4394" w:type="dxa"/>
            <w:gridSpan w:val="4"/>
          </w:tcPr>
          <w:p w:rsidR="00A64ACB" w:rsidRPr="00B70169" w:rsidRDefault="00A64ACB" w:rsidP="00B628E2">
            <w:pPr>
              <w:jc w:val="center"/>
            </w:pPr>
            <w:r w:rsidRPr="00B70169">
              <w:t>szerzetes (6)</w:t>
            </w:r>
          </w:p>
        </w:tc>
      </w:tr>
      <w:tr w:rsidR="00A64ACB" w:rsidRPr="00B70169" w:rsidTr="00B628E2">
        <w:trPr>
          <w:gridAfter w:val="1"/>
          <w:wAfter w:w="17" w:type="dxa"/>
          <w:trHeight w:val="343"/>
        </w:trPr>
        <w:tc>
          <w:tcPr>
            <w:tcW w:w="1540" w:type="dxa"/>
            <w:gridSpan w:val="2"/>
          </w:tcPr>
          <w:p w:rsidR="00A64ACB" w:rsidRPr="00B70169" w:rsidRDefault="00A64ACB" w:rsidP="00B628E2">
            <w:pPr>
              <w:jc w:val="center"/>
            </w:pPr>
            <w:r w:rsidRPr="00B70169">
              <w:t>minorita (3)</w:t>
            </w:r>
          </w:p>
        </w:tc>
        <w:tc>
          <w:tcPr>
            <w:tcW w:w="2552" w:type="dxa"/>
            <w:gridSpan w:val="2"/>
          </w:tcPr>
          <w:p w:rsidR="00A64ACB" w:rsidRPr="00B70169" w:rsidRDefault="00A64ACB" w:rsidP="00B628E2">
            <w:pPr>
              <w:jc w:val="center"/>
            </w:pPr>
            <w:r w:rsidRPr="00B70169">
              <w:t>minorita (5)</w:t>
            </w:r>
          </w:p>
        </w:tc>
        <w:tc>
          <w:tcPr>
            <w:tcW w:w="1842" w:type="dxa"/>
            <w:gridSpan w:val="2"/>
          </w:tcPr>
          <w:p w:rsidR="00A64ACB" w:rsidRPr="00B70169" w:rsidRDefault="00A64ACB" w:rsidP="00B628E2">
            <w:pPr>
              <w:jc w:val="center"/>
            </w:pPr>
            <w:r w:rsidRPr="00B70169">
              <w:t>pálos (1)</w:t>
            </w:r>
          </w:p>
        </w:tc>
      </w:tr>
      <w:tr w:rsidR="00A64ACB" w:rsidRPr="00B70169" w:rsidTr="00B628E2">
        <w:trPr>
          <w:trHeight w:val="1049"/>
        </w:trPr>
        <w:tc>
          <w:tcPr>
            <w:tcW w:w="690" w:type="dxa"/>
          </w:tcPr>
          <w:p w:rsidR="00A64ACB" w:rsidRPr="00B70169" w:rsidRDefault="00A64ACB" w:rsidP="00B628E2">
            <w:pPr>
              <w:jc w:val="center"/>
            </w:pPr>
            <w:r w:rsidRPr="00B70169">
              <w:t>névvel</w:t>
            </w:r>
          </w:p>
        </w:tc>
        <w:tc>
          <w:tcPr>
            <w:tcW w:w="850" w:type="dxa"/>
          </w:tcPr>
          <w:p w:rsidR="00A64ACB" w:rsidRPr="00B70169" w:rsidRDefault="00A64ACB" w:rsidP="00B628E2">
            <w:pPr>
              <w:jc w:val="center"/>
            </w:pPr>
            <w:r w:rsidRPr="00B70169">
              <w:t>névtelenül</w:t>
            </w:r>
          </w:p>
        </w:tc>
        <w:tc>
          <w:tcPr>
            <w:tcW w:w="1701" w:type="dxa"/>
          </w:tcPr>
          <w:p w:rsidR="00A64ACB" w:rsidRPr="00B70169" w:rsidRDefault="00A64ACB" w:rsidP="00B628E2">
            <w:pPr>
              <w:jc w:val="center"/>
            </w:pPr>
            <w:r w:rsidRPr="00B70169">
              <w:t>névvel</w:t>
            </w:r>
          </w:p>
        </w:tc>
        <w:tc>
          <w:tcPr>
            <w:tcW w:w="851" w:type="dxa"/>
          </w:tcPr>
          <w:p w:rsidR="00A64ACB" w:rsidRPr="00B70169" w:rsidRDefault="00A64ACB" w:rsidP="00B628E2">
            <w:pPr>
              <w:jc w:val="center"/>
            </w:pPr>
            <w:r w:rsidRPr="00B70169">
              <w:t>névtelenül</w:t>
            </w:r>
          </w:p>
        </w:tc>
        <w:tc>
          <w:tcPr>
            <w:tcW w:w="1275" w:type="dxa"/>
          </w:tcPr>
          <w:p w:rsidR="00A64ACB" w:rsidRPr="00B70169" w:rsidRDefault="00A64ACB" w:rsidP="00B628E2">
            <w:pPr>
              <w:jc w:val="center"/>
            </w:pPr>
            <w:r w:rsidRPr="00B70169">
              <w:t>névvel</w:t>
            </w:r>
          </w:p>
        </w:tc>
        <w:tc>
          <w:tcPr>
            <w:tcW w:w="584" w:type="dxa"/>
            <w:gridSpan w:val="2"/>
          </w:tcPr>
          <w:p w:rsidR="00A64ACB" w:rsidRPr="00B70169" w:rsidRDefault="00A64ACB" w:rsidP="00B628E2">
            <w:pPr>
              <w:jc w:val="center"/>
            </w:pPr>
            <w:r w:rsidRPr="00B70169">
              <w:t>névtelenül</w:t>
            </w:r>
          </w:p>
        </w:tc>
      </w:tr>
      <w:tr w:rsidR="00A64ACB" w:rsidRPr="00B70169" w:rsidTr="00B628E2">
        <w:trPr>
          <w:trHeight w:val="343"/>
        </w:trPr>
        <w:tc>
          <w:tcPr>
            <w:tcW w:w="690" w:type="dxa"/>
          </w:tcPr>
          <w:p w:rsidR="00A64ACB" w:rsidRPr="00B70169" w:rsidRDefault="00A64ACB" w:rsidP="00B628E2">
            <w:pPr>
              <w:jc w:val="center"/>
            </w:pPr>
            <w:r w:rsidRPr="00B70169">
              <w:t>-</w:t>
            </w:r>
          </w:p>
        </w:tc>
        <w:tc>
          <w:tcPr>
            <w:tcW w:w="850" w:type="dxa"/>
          </w:tcPr>
          <w:p w:rsidR="00A64ACB" w:rsidRPr="00B70169" w:rsidRDefault="00A64ACB" w:rsidP="00B628E2">
            <w:pPr>
              <w:jc w:val="center"/>
            </w:pPr>
            <w:r w:rsidRPr="00B70169">
              <w:t>3</w:t>
            </w:r>
          </w:p>
        </w:tc>
        <w:tc>
          <w:tcPr>
            <w:tcW w:w="1701" w:type="dxa"/>
          </w:tcPr>
          <w:p w:rsidR="00A64ACB" w:rsidRPr="00B70169" w:rsidRDefault="00A64ACB" w:rsidP="00B628E2">
            <w:pPr>
              <w:jc w:val="center"/>
            </w:pPr>
            <w:r w:rsidRPr="00B70169">
              <w:t>3</w:t>
            </w:r>
          </w:p>
        </w:tc>
        <w:tc>
          <w:tcPr>
            <w:tcW w:w="851" w:type="dxa"/>
          </w:tcPr>
          <w:p w:rsidR="00A64ACB" w:rsidRPr="00B70169" w:rsidRDefault="00A64ACB" w:rsidP="00B628E2">
            <w:pPr>
              <w:jc w:val="center"/>
            </w:pPr>
            <w:r w:rsidRPr="00B70169">
              <w:t>2</w:t>
            </w:r>
          </w:p>
        </w:tc>
        <w:tc>
          <w:tcPr>
            <w:tcW w:w="1275" w:type="dxa"/>
          </w:tcPr>
          <w:p w:rsidR="00A64ACB" w:rsidRPr="00B70169" w:rsidRDefault="00A64ACB" w:rsidP="00B628E2">
            <w:pPr>
              <w:jc w:val="center"/>
            </w:pPr>
            <w:r w:rsidRPr="00B70169">
              <w:t>1</w:t>
            </w:r>
          </w:p>
        </w:tc>
        <w:tc>
          <w:tcPr>
            <w:tcW w:w="584" w:type="dxa"/>
            <w:gridSpan w:val="2"/>
          </w:tcPr>
          <w:p w:rsidR="00A64ACB" w:rsidRPr="00B70169" w:rsidRDefault="00A64ACB" w:rsidP="00B628E2">
            <w:pPr>
              <w:jc w:val="center"/>
            </w:pPr>
            <w:r w:rsidRPr="00B70169">
              <w:t>-</w:t>
            </w:r>
          </w:p>
        </w:tc>
      </w:tr>
      <w:tr w:rsidR="00A64ACB" w:rsidRPr="00B70169" w:rsidTr="00B628E2">
        <w:trPr>
          <w:trHeight w:val="1509"/>
        </w:trPr>
        <w:tc>
          <w:tcPr>
            <w:tcW w:w="1540" w:type="dxa"/>
            <w:gridSpan w:val="2"/>
          </w:tcPr>
          <w:p w:rsidR="00A64ACB" w:rsidRPr="00B70169" w:rsidRDefault="00A64ACB" w:rsidP="00B628E2"/>
        </w:tc>
        <w:tc>
          <w:tcPr>
            <w:tcW w:w="1701" w:type="dxa"/>
          </w:tcPr>
          <w:p w:rsidR="00A64ACB" w:rsidRPr="00B70169" w:rsidRDefault="00A64ACB" w:rsidP="00B628E2">
            <w:r w:rsidRPr="00B70169">
              <w:t>Kelemen Didák</w:t>
            </w:r>
          </w:p>
          <w:p w:rsidR="00A64ACB" w:rsidRPr="00B70169" w:rsidRDefault="00A64ACB" w:rsidP="00B628E2">
            <w:r w:rsidRPr="00B70169">
              <w:t>Bernárd Pál</w:t>
            </w:r>
          </w:p>
          <w:p w:rsidR="00A64ACB" w:rsidRPr="00B70169" w:rsidRDefault="00A64ACB" w:rsidP="00B628E2">
            <w:r w:rsidRPr="00B70169">
              <w:t>Hajdics Eusebius</w:t>
            </w:r>
          </w:p>
        </w:tc>
        <w:tc>
          <w:tcPr>
            <w:tcW w:w="851" w:type="dxa"/>
          </w:tcPr>
          <w:p w:rsidR="00A64ACB" w:rsidRPr="00B70169" w:rsidRDefault="00A64ACB" w:rsidP="00B628E2"/>
        </w:tc>
        <w:tc>
          <w:tcPr>
            <w:tcW w:w="1275" w:type="dxa"/>
          </w:tcPr>
          <w:p w:rsidR="00A64ACB" w:rsidRPr="00B70169" w:rsidRDefault="00A64ACB" w:rsidP="00B628E2">
            <w:r w:rsidRPr="00B70169">
              <w:t>Eszterházi Pál</w:t>
            </w:r>
          </w:p>
        </w:tc>
        <w:tc>
          <w:tcPr>
            <w:tcW w:w="584" w:type="dxa"/>
            <w:gridSpan w:val="2"/>
          </w:tcPr>
          <w:p w:rsidR="00A64ACB" w:rsidRPr="00B70169" w:rsidRDefault="00A64ACB" w:rsidP="00B628E2"/>
        </w:tc>
      </w:tr>
    </w:tbl>
    <w:p w:rsidR="00A64ACB" w:rsidRPr="00B70169" w:rsidRDefault="00A64ACB" w:rsidP="0062621B">
      <w:pPr>
        <w:spacing w:line="360" w:lineRule="auto"/>
        <w:rPr>
          <w:rFonts w:cs="Times New Roman"/>
          <w:shd w:val="clear" w:color="auto" w:fill="FFFFFF"/>
        </w:rPr>
      </w:pPr>
    </w:p>
    <w:p w:rsidR="00A64ACB" w:rsidRPr="00B70169" w:rsidRDefault="00A64ACB" w:rsidP="0062621B">
      <w:pPr>
        <w:spacing w:line="360" w:lineRule="auto"/>
        <w:rPr>
          <w:rFonts w:cs="Times New Roman"/>
          <w:shd w:val="clear" w:color="auto" w:fill="FFFFFF"/>
        </w:rPr>
      </w:pPr>
    </w:p>
    <w:p w:rsidR="00A64ACB" w:rsidRPr="00B70169" w:rsidRDefault="00A64ACB" w:rsidP="0062621B">
      <w:pPr>
        <w:spacing w:line="360" w:lineRule="auto"/>
        <w:rPr>
          <w:rFonts w:cs="Times New Roman"/>
          <w:shd w:val="clear" w:color="auto" w:fill="FFFFFF"/>
        </w:rPr>
      </w:pPr>
    </w:p>
    <w:p w:rsidR="00A64ACB" w:rsidRPr="00B70169" w:rsidRDefault="00A64ACB" w:rsidP="0062621B">
      <w:pPr>
        <w:spacing w:line="360" w:lineRule="auto"/>
        <w:rPr>
          <w:rFonts w:cs="Times New Roman"/>
          <w:shd w:val="clear" w:color="auto" w:fill="FFFFFF"/>
        </w:rPr>
      </w:pPr>
    </w:p>
    <w:p w:rsidR="00A64ACB" w:rsidRPr="00B70169" w:rsidRDefault="00A64ACB" w:rsidP="0062621B">
      <w:pPr>
        <w:spacing w:line="360" w:lineRule="auto"/>
        <w:rPr>
          <w:rFonts w:cs="Times New Roman"/>
          <w:shd w:val="clear" w:color="auto" w:fill="FFFFFF"/>
        </w:rPr>
      </w:pPr>
    </w:p>
    <w:p w:rsidR="00A64ACB" w:rsidRPr="00B70169" w:rsidRDefault="00A64ACB" w:rsidP="0062621B">
      <w:pPr>
        <w:spacing w:line="360" w:lineRule="auto"/>
        <w:rPr>
          <w:rFonts w:cs="Times New Roman"/>
          <w:shd w:val="clear" w:color="auto" w:fill="FFFFFF"/>
        </w:rPr>
      </w:pPr>
    </w:p>
    <w:p w:rsidR="00A64ACB" w:rsidRPr="00B70169" w:rsidRDefault="00A64ACB" w:rsidP="0062621B">
      <w:pPr>
        <w:spacing w:line="360" w:lineRule="auto"/>
        <w:rPr>
          <w:rFonts w:cs="Times New Roman"/>
          <w:shd w:val="clear" w:color="auto" w:fill="FFFFFF"/>
        </w:rPr>
      </w:pPr>
    </w:p>
    <w:p w:rsidR="00A64ACB" w:rsidRPr="00B70169" w:rsidRDefault="00A64ACB" w:rsidP="0062621B">
      <w:pPr>
        <w:spacing w:line="360" w:lineRule="auto"/>
        <w:rPr>
          <w:rFonts w:cs="Times New Roman"/>
          <w:shd w:val="clear" w:color="auto" w:fill="FFFFFF"/>
        </w:rPr>
      </w:pPr>
    </w:p>
    <w:p w:rsidR="00A64ACB" w:rsidRPr="00B70169" w:rsidRDefault="00A64ACB" w:rsidP="0062621B">
      <w:pPr>
        <w:spacing w:line="360" w:lineRule="auto"/>
        <w:rPr>
          <w:rFonts w:cs="Times New Roman"/>
          <w:shd w:val="clear" w:color="auto" w:fill="FFFFFF"/>
        </w:rPr>
      </w:pPr>
    </w:p>
    <w:p w:rsidR="00A64ACB" w:rsidRPr="00B70169" w:rsidRDefault="00A64ACB" w:rsidP="0062621B">
      <w:pPr>
        <w:spacing w:line="360" w:lineRule="auto"/>
        <w:rPr>
          <w:rFonts w:cs="Times New Roman"/>
          <w:shd w:val="clear" w:color="auto" w:fill="FFFFFF"/>
        </w:rPr>
      </w:pPr>
    </w:p>
    <w:p w:rsidR="00A64ACB" w:rsidRPr="00B70169" w:rsidRDefault="00A64ACB" w:rsidP="0062621B">
      <w:pPr>
        <w:spacing w:line="360" w:lineRule="auto"/>
        <w:rPr>
          <w:rFonts w:cs="Times New Roman"/>
          <w:shd w:val="clear" w:color="auto" w:fill="FFFFFF"/>
        </w:rPr>
      </w:pPr>
    </w:p>
    <w:p w:rsidR="00A64ACB" w:rsidRPr="00B70169" w:rsidRDefault="00A64ACB" w:rsidP="0062621B">
      <w:pPr>
        <w:spacing w:line="360" w:lineRule="auto"/>
        <w:rPr>
          <w:rFonts w:cs="Times New Roman"/>
          <w:shd w:val="clear" w:color="auto" w:fill="FFFFFF"/>
        </w:rPr>
      </w:pPr>
    </w:p>
    <w:p w:rsidR="00A64ACB" w:rsidRPr="00B70169" w:rsidRDefault="00A64ACB" w:rsidP="0062621B">
      <w:pPr>
        <w:spacing w:line="360" w:lineRule="auto"/>
        <w:rPr>
          <w:rFonts w:cs="Times New Roman"/>
          <w:shd w:val="clear" w:color="auto" w:fill="FFFFFF"/>
        </w:rPr>
      </w:pPr>
    </w:p>
    <w:p w:rsidR="00B628E2" w:rsidRPr="00B70169" w:rsidRDefault="00B628E2" w:rsidP="00B628E2">
      <w:r w:rsidRPr="00B70169">
        <w:t>Összesen 25 prédikáció</w:t>
      </w:r>
    </w:p>
    <w:p w:rsidR="00B628E2" w:rsidRPr="00B70169" w:rsidRDefault="00B628E2" w:rsidP="00B628E2">
      <w:r w:rsidRPr="00B70169">
        <w:t>12 nevesített szerző és 13 névtelen szerző</w:t>
      </w:r>
    </w:p>
    <w:p w:rsidR="00B628E2" w:rsidRPr="00B70169" w:rsidRDefault="00B628E2" w:rsidP="00B628E2">
      <w:r w:rsidRPr="00B70169">
        <w:t>16 minorita szerző</w:t>
      </w:r>
    </w:p>
    <w:p w:rsidR="00B628E2" w:rsidRPr="00B70169" w:rsidRDefault="00B628E2" w:rsidP="00B628E2">
      <w:r w:rsidRPr="00B70169">
        <w:t>4 jezsuita szerző</w:t>
      </w:r>
    </w:p>
    <w:p w:rsidR="00B628E2" w:rsidRPr="00B70169" w:rsidRDefault="00B628E2" w:rsidP="00B628E2">
      <w:r w:rsidRPr="00B70169">
        <w:t>1 pálos szerző</w:t>
      </w:r>
    </w:p>
    <w:p w:rsidR="00B628E2" w:rsidRPr="00B70169" w:rsidRDefault="00B628E2" w:rsidP="00B628E2">
      <w:r w:rsidRPr="00B70169">
        <w:t>2 világi pap szerző</w:t>
      </w:r>
    </w:p>
    <w:p w:rsidR="00B628E2" w:rsidRPr="00B70169" w:rsidRDefault="00B628E2" w:rsidP="00B628E2">
      <w:r w:rsidRPr="00B70169">
        <w:t>2 református szerző</w:t>
      </w:r>
    </w:p>
    <w:p w:rsidR="00A64ACB" w:rsidRPr="00B70169" w:rsidRDefault="00A64ACB" w:rsidP="0062621B">
      <w:pPr>
        <w:spacing w:line="360" w:lineRule="auto"/>
        <w:rPr>
          <w:rFonts w:cs="Times New Roman"/>
          <w:shd w:val="clear" w:color="auto" w:fill="FFFFFF"/>
        </w:rPr>
      </w:pPr>
    </w:p>
    <w:p w:rsidR="00A64ACB" w:rsidRPr="00B70169" w:rsidRDefault="00A64ACB" w:rsidP="0062621B">
      <w:pPr>
        <w:spacing w:line="360" w:lineRule="auto"/>
        <w:rPr>
          <w:rFonts w:cs="Times New Roman"/>
          <w:shd w:val="clear" w:color="auto" w:fill="FFFFFF"/>
        </w:rPr>
      </w:pPr>
    </w:p>
    <w:p w:rsidR="00A64ACB" w:rsidRPr="00B70169" w:rsidRDefault="00A64ACB" w:rsidP="0062621B">
      <w:pPr>
        <w:spacing w:line="360" w:lineRule="auto"/>
        <w:rPr>
          <w:rFonts w:cs="Times New Roman"/>
          <w:shd w:val="clear" w:color="auto" w:fill="FFFFFF"/>
        </w:rPr>
      </w:pPr>
    </w:p>
    <w:p w:rsidR="0062621B" w:rsidRPr="00B70169" w:rsidRDefault="00D634A9" w:rsidP="00F23580">
      <w:pPr>
        <w:spacing w:line="360" w:lineRule="auto"/>
        <w:ind w:firstLine="708"/>
        <w:rPr>
          <w:shd w:val="clear" w:color="auto" w:fill="FFFFFF"/>
        </w:rPr>
      </w:pPr>
      <w:r w:rsidRPr="00B70169">
        <w:rPr>
          <w:shd w:val="clear" w:color="auto" w:fill="FFFFFF"/>
        </w:rPr>
        <w:t>N</w:t>
      </w:r>
      <w:r w:rsidR="0062621B" w:rsidRPr="00B70169">
        <w:rPr>
          <w:shd w:val="clear" w:color="auto" w:fill="FFFFFF"/>
        </w:rPr>
        <w:t xml:space="preserve">em mindegyik prédikáció szerzője tartotta fontosnak, hogy neve megjelenjen nyomtatásban: </w:t>
      </w:r>
      <w:r w:rsidR="00F23580" w:rsidRPr="00B70169">
        <w:rPr>
          <w:shd w:val="clear" w:color="auto" w:fill="FFFFFF"/>
        </w:rPr>
        <w:t>tizenhárom</w:t>
      </w:r>
      <w:r w:rsidR="0062621B" w:rsidRPr="00B70169">
        <w:rPr>
          <w:shd w:val="clear" w:color="auto" w:fill="FFFFFF"/>
        </w:rPr>
        <w:t xml:space="preserve"> beszéd szerzője névtelen. Közülük </w:t>
      </w:r>
      <w:r w:rsidR="00F23580" w:rsidRPr="00B70169">
        <w:rPr>
          <w:shd w:val="clear" w:color="auto" w:fill="FFFFFF"/>
        </w:rPr>
        <w:t>tizenkettő</w:t>
      </w:r>
      <w:r w:rsidR="0062621B" w:rsidRPr="00B70169">
        <w:rPr>
          <w:shd w:val="clear" w:color="auto" w:fill="FFFFFF"/>
        </w:rPr>
        <w:t xml:space="preserve"> minorita, és csupán egy jezsuita szerzetes. A világi lelkészek (akár katolikusok, akár reformátusok) neve fennmaradt.</w:t>
      </w:r>
    </w:p>
    <w:p w:rsidR="00F23580" w:rsidRPr="00B70169" w:rsidRDefault="00F23580" w:rsidP="00F23580">
      <w:pPr>
        <w:spacing w:line="360" w:lineRule="auto"/>
        <w:ind w:firstLine="708"/>
        <w:rPr>
          <w:rFonts w:cs="Times New Roman"/>
          <w:szCs w:val="24"/>
        </w:rPr>
      </w:pPr>
      <w:r w:rsidRPr="00B70169">
        <w:rPr>
          <w:shd w:val="clear" w:color="auto" w:fill="FFFFFF"/>
        </w:rPr>
        <w:t>Ezek az adatok a prédikációk címlapján olvashatók, de a kutatások szerint több esetben is Kelemen Didák rejtőzik a „névtelen minorita” jelző mögött. Rákos B. Raymund</w:t>
      </w:r>
      <w:r w:rsidRPr="00B70169">
        <w:rPr>
          <w:rStyle w:val="Lbjegyzet-hivatkozs"/>
          <w:shd w:val="clear" w:color="auto" w:fill="FFFFFF"/>
        </w:rPr>
        <w:footnoteReference w:id="44"/>
      </w:r>
      <w:r w:rsidRPr="00B70169">
        <w:rPr>
          <w:shd w:val="clear" w:color="auto" w:fill="FFFFFF"/>
        </w:rPr>
        <w:t xml:space="preserve"> szerint Kelemen Didák alázatból hagyta ki a nevét több szentbeszédből. A Krucsai Márton temetésére készült beszédet (</w:t>
      </w:r>
      <w:r w:rsidRPr="00B70169">
        <w:rPr>
          <w:i/>
        </w:rPr>
        <w:t>Midön Az, Tekéntetes, Nemes, Nagy emlékezetü, ritka hoszszas életü Krucsai Márton Ur…</w:t>
      </w:r>
      <w:r w:rsidRPr="00B70169">
        <w:t xml:space="preserve">) </w:t>
      </w:r>
      <w:r w:rsidRPr="00B70169">
        <w:rPr>
          <w:shd w:val="clear" w:color="auto" w:fill="FFFFFF"/>
        </w:rPr>
        <w:t xml:space="preserve">viszont – Rákos érvelése szerint – csak ő írhatta, mert egyrészt személyes lekötelezettje volt a Krucsai családnak az oltárépítés miatt, másrészt pedig mind a beszéd retorikai felépítettsége, mind forráshasználata olyan egyházi irodalmi képzettséget és jártasságot mutat, amely a korban más minorita szerzetesre nem volt jellemző. Szintén Rákos B. Raymund Kelemen Didák-életrajza alapján állítja azt Kecskeméti Gábor, hogy a  </w:t>
      </w:r>
      <w:r w:rsidRPr="00B70169">
        <w:rPr>
          <w:i/>
        </w:rPr>
        <w:t xml:space="preserve">Rettenetes utólsó szempillantás… </w:t>
      </w:r>
      <w:r w:rsidRPr="00B70169">
        <w:t>című, Krucsai János felett elhangzott beszéd szerzője szintén Kelemen Didák.</w:t>
      </w:r>
      <w:r w:rsidRPr="00B70169">
        <w:rPr>
          <w:rStyle w:val="Lbjegyzet-hivatkozs"/>
        </w:rPr>
        <w:footnoteReference w:id="45"/>
      </w:r>
      <w:r w:rsidRPr="00B70169">
        <w:t xml:space="preserve"> Az egyéb prédikációk közül pedig </w:t>
      </w:r>
      <w:r w:rsidRPr="00B70169">
        <w:rPr>
          <w:i/>
        </w:rPr>
        <w:t xml:space="preserve">A Melchisedek </w:t>
      </w:r>
      <w:r w:rsidRPr="00B70169">
        <w:rPr>
          <w:rFonts w:cs="Times New Roman"/>
          <w:i/>
          <w:szCs w:val="24"/>
        </w:rPr>
        <w:t xml:space="preserve">rendin való szent, ártatlan, makulánélkül való fõ pap a Kristus Jesus… </w:t>
      </w:r>
      <w:r w:rsidRPr="00B70169">
        <w:rPr>
          <w:rFonts w:cs="Times New Roman"/>
          <w:szCs w:val="24"/>
        </w:rPr>
        <w:t>címűt tulajdonítja Rákos a minorita szónoknak. Az újabb kutatásokat ismerve tehát így alakul a szerzőség az egyes beszédek esetében:</w:t>
      </w:r>
    </w:p>
    <w:p w:rsidR="00F23580" w:rsidRPr="00B70169" w:rsidRDefault="00F23580" w:rsidP="00F23580">
      <w:pPr>
        <w:pStyle w:val="Listaszerbekezds"/>
        <w:numPr>
          <w:ilvl w:val="0"/>
          <w:numId w:val="19"/>
        </w:numPr>
        <w:spacing w:line="360" w:lineRule="auto"/>
        <w:rPr>
          <w:shd w:val="clear" w:color="auto" w:fill="FFFFFF"/>
        </w:rPr>
      </w:pPr>
      <w:r w:rsidRPr="00B70169">
        <w:rPr>
          <w:shd w:val="clear" w:color="auto" w:fill="FFFFFF"/>
        </w:rPr>
        <w:t>Biró János kolozsvári plébános: Kornis István temetése</w:t>
      </w:r>
    </w:p>
    <w:p w:rsidR="00F23580" w:rsidRPr="00B70169" w:rsidRDefault="00F23580" w:rsidP="00F23580">
      <w:pPr>
        <w:pStyle w:val="Listaszerbekezds"/>
        <w:numPr>
          <w:ilvl w:val="0"/>
          <w:numId w:val="19"/>
        </w:numPr>
        <w:spacing w:line="360" w:lineRule="auto"/>
        <w:rPr>
          <w:shd w:val="clear" w:color="auto" w:fill="FFFFFF"/>
        </w:rPr>
      </w:pPr>
      <w:r w:rsidRPr="00B70169">
        <w:rPr>
          <w:shd w:val="clear" w:color="auto" w:fill="FFFFFF"/>
        </w:rPr>
        <w:t>ismeretlen jezsuita: Zichy István temetése</w:t>
      </w:r>
    </w:p>
    <w:p w:rsidR="00F23580" w:rsidRPr="00B70169" w:rsidRDefault="00F23580" w:rsidP="00F23580">
      <w:pPr>
        <w:pStyle w:val="Listaszerbekezds"/>
        <w:numPr>
          <w:ilvl w:val="0"/>
          <w:numId w:val="19"/>
        </w:numPr>
        <w:spacing w:line="360" w:lineRule="auto"/>
        <w:rPr>
          <w:shd w:val="clear" w:color="auto" w:fill="FFFFFF"/>
        </w:rPr>
      </w:pPr>
      <w:r w:rsidRPr="00B70169">
        <w:rPr>
          <w:shd w:val="clear" w:color="auto" w:fill="FFFFFF"/>
        </w:rPr>
        <w:t>Bócso Mátyás leveleki plébános: Krucsai János temetése</w:t>
      </w:r>
    </w:p>
    <w:p w:rsidR="00F23580" w:rsidRPr="00B70169" w:rsidRDefault="00F23580" w:rsidP="00F23580">
      <w:pPr>
        <w:pStyle w:val="Listaszerbekezds"/>
        <w:numPr>
          <w:ilvl w:val="0"/>
          <w:numId w:val="19"/>
        </w:numPr>
        <w:spacing w:line="360" w:lineRule="auto"/>
        <w:rPr>
          <w:b/>
          <w:shd w:val="clear" w:color="auto" w:fill="FFFFFF"/>
        </w:rPr>
      </w:pPr>
      <w:r w:rsidRPr="00B70169">
        <w:rPr>
          <w:b/>
          <w:shd w:val="clear" w:color="auto" w:fill="FFFFFF"/>
        </w:rPr>
        <w:t>Kelemen Didák minorita szerzetes: Krucsai János temetése</w:t>
      </w:r>
    </w:p>
    <w:p w:rsidR="00F23580" w:rsidRPr="00B70169" w:rsidRDefault="00F23580" w:rsidP="00F23580">
      <w:pPr>
        <w:pStyle w:val="Listaszerbekezds"/>
        <w:numPr>
          <w:ilvl w:val="0"/>
          <w:numId w:val="19"/>
        </w:numPr>
        <w:spacing w:line="360" w:lineRule="auto"/>
        <w:rPr>
          <w:shd w:val="clear" w:color="auto" w:fill="FFFFFF"/>
        </w:rPr>
      </w:pPr>
      <w:r w:rsidRPr="00B70169">
        <w:rPr>
          <w:shd w:val="clear" w:color="auto" w:fill="FFFFFF"/>
        </w:rPr>
        <w:t>Ladányi Elek Sigmond minorita szerzetes: Pethő Mihály temetése</w:t>
      </w:r>
    </w:p>
    <w:p w:rsidR="00F23580" w:rsidRPr="00B70169" w:rsidRDefault="00F23580" w:rsidP="00F23580">
      <w:pPr>
        <w:pStyle w:val="Listaszerbekezds"/>
        <w:numPr>
          <w:ilvl w:val="0"/>
          <w:numId w:val="19"/>
        </w:numPr>
        <w:spacing w:line="360" w:lineRule="auto"/>
        <w:rPr>
          <w:shd w:val="clear" w:color="auto" w:fill="FFFFFF"/>
        </w:rPr>
      </w:pPr>
      <w:r w:rsidRPr="00B70169">
        <w:rPr>
          <w:shd w:val="clear" w:color="auto" w:fill="FFFFFF"/>
        </w:rPr>
        <w:t>Gyalogi János jezsuita szerzetes: Bornemissza János temetése</w:t>
      </w:r>
    </w:p>
    <w:p w:rsidR="00F23580" w:rsidRPr="00B70169" w:rsidRDefault="00F23580" w:rsidP="00F23580">
      <w:pPr>
        <w:pStyle w:val="Listaszerbekezds"/>
        <w:numPr>
          <w:ilvl w:val="0"/>
          <w:numId w:val="19"/>
        </w:numPr>
        <w:spacing w:line="360" w:lineRule="auto"/>
        <w:rPr>
          <w:shd w:val="clear" w:color="auto" w:fill="FFFFFF"/>
        </w:rPr>
      </w:pPr>
      <w:r w:rsidRPr="00B70169">
        <w:rPr>
          <w:shd w:val="clear" w:color="auto" w:fill="FFFFFF"/>
        </w:rPr>
        <w:t>Kolosvári Pál jezsuita szerzetes: Haller György temetése</w:t>
      </w:r>
    </w:p>
    <w:p w:rsidR="00F23580" w:rsidRPr="00B70169" w:rsidRDefault="00F23580" w:rsidP="00F23580">
      <w:pPr>
        <w:pStyle w:val="Listaszerbekezds"/>
        <w:numPr>
          <w:ilvl w:val="0"/>
          <w:numId w:val="19"/>
        </w:numPr>
        <w:spacing w:line="360" w:lineRule="auto"/>
        <w:rPr>
          <w:b/>
          <w:shd w:val="clear" w:color="auto" w:fill="FFFFFF"/>
        </w:rPr>
      </w:pPr>
      <w:r w:rsidRPr="00B70169">
        <w:rPr>
          <w:b/>
          <w:shd w:val="clear" w:color="auto" w:fill="FFFFFF"/>
        </w:rPr>
        <w:t>Kelemen Didák: Krucsai Márton temetése</w:t>
      </w:r>
    </w:p>
    <w:p w:rsidR="00F23580" w:rsidRPr="00B70169" w:rsidRDefault="00F23580" w:rsidP="00F23580">
      <w:pPr>
        <w:pStyle w:val="Listaszerbekezds"/>
        <w:numPr>
          <w:ilvl w:val="0"/>
          <w:numId w:val="19"/>
        </w:numPr>
        <w:spacing w:line="360" w:lineRule="auto"/>
        <w:rPr>
          <w:shd w:val="clear" w:color="auto" w:fill="FFFFFF"/>
        </w:rPr>
      </w:pPr>
      <w:r w:rsidRPr="00B70169">
        <w:rPr>
          <w:shd w:val="clear" w:color="auto" w:fill="FFFFFF"/>
        </w:rPr>
        <w:t>ismeretlen minorita: Barkóczi Kristina temetése</w:t>
      </w:r>
    </w:p>
    <w:p w:rsidR="00F23580" w:rsidRPr="00B70169" w:rsidRDefault="00F23580" w:rsidP="00F23580">
      <w:pPr>
        <w:pStyle w:val="Listaszerbekezds"/>
        <w:numPr>
          <w:ilvl w:val="0"/>
          <w:numId w:val="19"/>
        </w:numPr>
        <w:spacing w:line="360" w:lineRule="auto"/>
        <w:rPr>
          <w:shd w:val="clear" w:color="auto" w:fill="FFFFFF"/>
        </w:rPr>
      </w:pPr>
      <w:r w:rsidRPr="00B70169">
        <w:rPr>
          <w:shd w:val="clear" w:color="auto" w:fill="FFFFFF"/>
        </w:rPr>
        <w:t>ismeretlen minorita: Barkóczi Kristina temetése     KELEMEN DIDÁK????</w:t>
      </w:r>
    </w:p>
    <w:p w:rsidR="00F23580" w:rsidRPr="00B70169" w:rsidRDefault="00F23580" w:rsidP="00F23580">
      <w:pPr>
        <w:pStyle w:val="Listaszerbekezds"/>
        <w:numPr>
          <w:ilvl w:val="0"/>
          <w:numId w:val="19"/>
        </w:numPr>
        <w:spacing w:line="360" w:lineRule="auto"/>
        <w:rPr>
          <w:shd w:val="clear" w:color="auto" w:fill="FFFFFF"/>
        </w:rPr>
      </w:pPr>
      <w:r w:rsidRPr="00B70169">
        <w:rPr>
          <w:shd w:val="clear" w:color="auto" w:fill="FFFFFF"/>
        </w:rPr>
        <w:t>ismeretlen minorita: Barkóczi Kristina temetése</w:t>
      </w:r>
    </w:p>
    <w:p w:rsidR="00F23580" w:rsidRPr="00B70169" w:rsidRDefault="00F23580" w:rsidP="00F23580">
      <w:pPr>
        <w:pStyle w:val="Listaszerbekezds"/>
        <w:numPr>
          <w:ilvl w:val="0"/>
          <w:numId w:val="19"/>
        </w:numPr>
        <w:spacing w:line="360" w:lineRule="auto"/>
        <w:rPr>
          <w:shd w:val="clear" w:color="auto" w:fill="FFFFFF"/>
        </w:rPr>
      </w:pPr>
      <w:r w:rsidRPr="00B70169">
        <w:rPr>
          <w:shd w:val="clear" w:color="auto" w:fill="FFFFFF"/>
        </w:rPr>
        <w:t>Székely László jezsuita szerzetes: Csató Sigmond temetése</w:t>
      </w:r>
    </w:p>
    <w:p w:rsidR="00F23580" w:rsidRPr="00B70169" w:rsidRDefault="00F23580" w:rsidP="00F23580">
      <w:pPr>
        <w:pStyle w:val="Listaszerbekezds"/>
        <w:numPr>
          <w:ilvl w:val="0"/>
          <w:numId w:val="19"/>
        </w:numPr>
        <w:spacing w:line="360" w:lineRule="auto"/>
        <w:rPr>
          <w:shd w:val="clear" w:color="auto" w:fill="FFFFFF"/>
        </w:rPr>
      </w:pPr>
      <w:r w:rsidRPr="00B70169">
        <w:rPr>
          <w:shd w:val="clear" w:color="auto" w:fill="FFFFFF"/>
        </w:rPr>
        <w:t>Auer Leopold minorita szerzetes: Erdődi Gábor Antal temetése</w:t>
      </w:r>
    </w:p>
    <w:p w:rsidR="00F23580" w:rsidRPr="00B70169" w:rsidRDefault="00F23580" w:rsidP="00F23580">
      <w:pPr>
        <w:pStyle w:val="Listaszerbekezds"/>
        <w:numPr>
          <w:ilvl w:val="0"/>
          <w:numId w:val="19"/>
        </w:numPr>
        <w:spacing w:line="360" w:lineRule="auto"/>
        <w:rPr>
          <w:shd w:val="clear" w:color="auto" w:fill="FFFFFF"/>
        </w:rPr>
      </w:pPr>
      <w:r w:rsidRPr="00B70169">
        <w:rPr>
          <w:shd w:val="clear" w:color="auto" w:fill="FFFFFF"/>
        </w:rPr>
        <w:t>ismeretlen minorita: Krucsai Julianna temetése</w:t>
      </w:r>
    </w:p>
    <w:p w:rsidR="00F23580" w:rsidRPr="00B70169" w:rsidRDefault="00F23580" w:rsidP="00F23580">
      <w:pPr>
        <w:pStyle w:val="Listaszerbekezds"/>
        <w:numPr>
          <w:ilvl w:val="0"/>
          <w:numId w:val="19"/>
        </w:numPr>
        <w:spacing w:line="360" w:lineRule="auto"/>
        <w:rPr>
          <w:shd w:val="clear" w:color="auto" w:fill="FFFFFF"/>
        </w:rPr>
      </w:pPr>
      <w:r w:rsidRPr="00B70169">
        <w:rPr>
          <w:shd w:val="clear" w:color="auto" w:fill="FFFFFF"/>
        </w:rPr>
        <w:t>Rácz Kelemen református prédikátor: Rédei Kristina temetése</w:t>
      </w:r>
    </w:p>
    <w:p w:rsidR="00F23580" w:rsidRPr="00B70169" w:rsidRDefault="00F23580" w:rsidP="00F23580">
      <w:pPr>
        <w:pStyle w:val="Listaszerbekezds"/>
        <w:numPr>
          <w:ilvl w:val="0"/>
          <w:numId w:val="19"/>
        </w:numPr>
        <w:spacing w:line="360" w:lineRule="auto"/>
        <w:rPr>
          <w:shd w:val="clear" w:color="auto" w:fill="FFFFFF"/>
        </w:rPr>
      </w:pPr>
      <w:r w:rsidRPr="00B70169">
        <w:rPr>
          <w:shd w:val="clear" w:color="auto" w:fill="FFFFFF"/>
        </w:rPr>
        <w:t>Rácz Kelemen református prédikátor: Rédei Kristina temetése</w:t>
      </w:r>
    </w:p>
    <w:p w:rsidR="00F23580" w:rsidRPr="00B70169" w:rsidRDefault="00F23580" w:rsidP="00F23580">
      <w:pPr>
        <w:pStyle w:val="Listaszerbekezds"/>
        <w:numPr>
          <w:ilvl w:val="0"/>
          <w:numId w:val="19"/>
        </w:numPr>
        <w:spacing w:line="360" w:lineRule="auto"/>
        <w:rPr>
          <w:shd w:val="clear" w:color="auto" w:fill="FFFFFF"/>
        </w:rPr>
      </w:pPr>
      <w:r w:rsidRPr="00B70169">
        <w:rPr>
          <w:shd w:val="clear" w:color="auto" w:fill="FFFFFF"/>
        </w:rPr>
        <w:t>ismeretlen jezsuita: Csáki István temetése (latin)</w:t>
      </w:r>
    </w:p>
    <w:p w:rsidR="00F23580" w:rsidRPr="00B70169" w:rsidRDefault="00F23580" w:rsidP="00F23580">
      <w:pPr>
        <w:pStyle w:val="Listaszerbekezds"/>
        <w:numPr>
          <w:ilvl w:val="0"/>
          <w:numId w:val="19"/>
        </w:numPr>
        <w:spacing w:line="360" w:lineRule="auto"/>
        <w:rPr>
          <w:shd w:val="clear" w:color="auto" w:fill="FFFFFF"/>
        </w:rPr>
      </w:pPr>
      <w:r w:rsidRPr="00B70169">
        <w:rPr>
          <w:shd w:val="clear" w:color="auto" w:fill="FFFFFF"/>
        </w:rPr>
        <w:t>ismeretlen jezsuita: Kornis István temetése (latin)</w:t>
      </w:r>
    </w:p>
    <w:p w:rsidR="00F23580" w:rsidRPr="00B70169" w:rsidRDefault="00F23580" w:rsidP="00F23580">
      <w:pPr>
        <w:pStyle w:val="Listaszerbekezds"/>
        <w:numPr>
          <w:ilvl w:val="0"/>
          <w:numId w:val="19"/>
        </w:numPr>
        <w:spacing w:line="360" w:lineRule="auto"/>
        <w:rPr>
          <w:shd w:val="clear" w:color="auto" w:fill="FFFFFF"/>
        </w:rPr>
      </w:pPr>
      <w:r w:rsidRPr="00B70169">
        <w:rPr>
          <w:shd w:val="clear" w:color="auto" w:fill="FFFFFF"/>
        </w:rPr>
        <w:t>ismeretlen jezsuita: Petri János temetése (latin)</w:t>
      </w:r>
    </w:p>
    <w:p w:rsidR="00F23580" w:rsidRPr="00B70169" w:rsidRDefault="00F23580" w:rsidP="00F23580">
      <w:pPr>
        <w:pStyle w:val="Listaszerbekezds"/>
        <w:numPr>
          <w:ilvl w:val="0"/>
          <w:numId w:val="19"/>
        </w:numPr>
        <w:spacing w:line="360" w:lineRule="auto"/>
        <w:rPr>
          <w:i/>
          <w:shd w:val="clear" w:color="auto" w:fill="FFFFFF"/>
        </w:rPr>
      </w:pPr>
      <w:r w:rsidRPr="00B70169">
        <w:rPr>
          <w:shd w:val="clear" w:color="auto" w:fill="FFFFFF"/>
        </w:rPr>
        <w:t xml:space="preserve">Kelemen Didák: </w:t>
      </w:r>
      <w:r w:rsidRPr="00B70169">
        <w:rPr>
          <w:i/>
          <w:shd w:val="clear" w:color="auto" w:fill="FFFFFF"/>
        </w:rPr>
        <w:t>Lelki öröm</w:t>
      </w:r>
    </w:p>
    <w:p w:rsidR="00F23580" w:rsidRPr="00B70169" w:rsidRDefault="00F23580" w:rsidP="00F23580">
      <w:pPr>
        <w:pStyle w:val="Listaszerbekezds"/>
        <w:numPr>
          <w:ilvl w:val="0"/>
          <w:numId w:val="19"/>
        </w:numPr>
        <w:spacing w:line="360" w:lineRule="auto"/>
        <w:rPr>
          <w:rFonts w:cs="Times New Roman"/>
          <w:b/>
          <w:i/>
          <w:szCs w:val="24"/>
        </w:rPr>
      </w:pPr>
      <w:r w:rsidRPr="00B70169">
        <w:rPr>
          <w:b/>
          <w:shd w:val="clear" w:color="auto" w:fill="FFFFFF"/>
        </w:rPr>
        <w:t xml:space="preserve">Kelemen Didák: </w:t>
      </w:r>
      <w:r w:rsidRPr="00B70169">
        <w:rPr>
          <w:b/>
          <w:i/>
        </w:rPr>
        <w:t xml:space="preserve">A Melchisedek </w:t>
      </w:r>
      <w:r w:rsidRPr="00B70169">
        <w:rPr>
          <w:rFonts w:cs="Times New Roman"/>
          <w:b/>
          <w:i/>
          <w:szCs w:val="24"/>
        </w:rPr>
        <w:t>rendin való szent, ártatlan, makulánélkül való fõ pap a Kristus Jesus…</w:t>
      </w:r>
    </w:p>
    <w:p w:rsidR="00F23580" w:rsidRPr="00B70169" w:rsidRDefault="00F23580" w:rsidP="00F23580">
      <w:pPr>
        <w:pStyle w:val="Listaszerbekezds"/>
        <w:numPr>
          <w:ilvl w:val="0"/>
          <w:numId w:val="19"/>
        </w:numPr>
        <w:spacing w:line="360" w:lineRule="auto"/>
        <w:rPr>
          <w:i/>
        </w:rPr>
      </w:pPr>
      <w:r w:rsidRPr="00B70169">
        <w:rPr>
          <w:shd w:val="clear" w:color="auto" w:fill="FFFFFF"/>
        </w:rPr>
        <w:t xml:space="preserve">ismeretlen minorita: </w:t>
      </w:r>
      <w:r w:rsidRPr="00B70169">
        <w:rPr>
          <w:i/>
        </w:rPr>
        <w:t>Isten, es ember Jesus Kristus Bizonyság tétele…</w:t>
      </w:r>
    </w:p>
    <w:p w:rsidR="00F23580" w:rsidRPr="00B70169" w:rsidRDefault="00F23580" w:rsidP="00F23580">
      <w:pPr>
        <w:pStyle w:val="Listaszerbekezds"/>
        <w:numPr>
          <w:ilvl w:val="0"/>
          <w:numId w:val="19"/>
        </w:numPr>
        <w:spacing w:line="360" w:lineRule="auto"/>
        <w:rPr>
          <w:shd w:val="clear" w:color="auto" w:fill="FFFFFF"/>
        </w:rPr>
      </w:pPr>
      <w:r w:rsidRPr="00B70169">
        <w:rPr>
          <w:shd w:val="clear" w:color="auto" w:fill="FFFFFF"/>
        </w:rPr>
        <w:t xml:space="preserve">Bernárd Pál minorita: </w:t>
      </w:r>
      <w:r w:rsidRPr="00B70169">
        <w:rPr>
          <w:i/>
          <w:shd w:val="clear" w:color="auto" w:fill="FFFFFF"/>
        </w:rPr>
        <w:t>Lelki beszélgetés</w:t>
      </w:r>
    </w:p>
    <w:p w:rsidR="00F23580" w:rsidRPr="00B70169" w:rsidRDefault="00F23580" w:rsidP="00F23580">
      <w:pPr>
        <w:pStyle w:val="Listaszerbekezds"/>
        <w:numPr>
          <w:ilvl w:val="0"/>
          <w:numId w:val="19"/>
        </w:numPr>
        <w:spacing w:line="360" w:lineRule="auto"/>
        <w:rPr>
          <w:i/>
        </w:rPr>
      </w:pPr>
      <w:r w:rsidRPr="00B70169">
        <w:rPr>
          <w:shd w:val="clear" w:color="auto" w:fill="FFFFFF"/>
        </w:rPr>
        <w:t xml:space="preserve">Eszterházi Pál pálos: </w:t>
      </w:r>
      <w:r w:rsidRPr="00B70169">
        <w:rPr>
          <w:i/>
        </w:rPr>
        <w:t>Arca in sanctuario templi posita…</w:t>
      </w:r>
    </w:p>
    <w:p w:rsidR="00AB3F21" w:rsidRPr="00B70169" w:rsidRDefault="00F23580" w:rsidP="00F23580">
      <w:pPr>
        <w:pStyle w:val="Listaszerbekezds"/>
        <w:numPr>
          <w:ilvl w:val="0"/>
          <w:numId w:val="19"/>
        </w:numPr>
        <w:spacing w:line="360" w:lineRule="auto"/>
        <w:rPr>
          <w:i/>
        </w:rPr>
      </w:pPr>
      <w:r w:rsidRPr="00B70169">
        <w:t xml:space="preserve">Hajdics Eusebius minorita: </w:t>
      </w:r>
      <w:r w:rsidRPr="00B70169">
        <w:rPr>
          <w:i/>
        </w:rPr>
        <w:t>Antidotum spirituale…</w:t>
      </w:r>
    </w:p>
    <w:p w:rsidR="00A218D9" w:rsidRPr="00B70169" w:rsidRDefault="00A218D9" w:rsidP="0062621B">
      <w:pPr>
        <w:spacing w:line="360" w:lineRule="auto"/>
        <w:rPr>
          <w:shd w:val="clear" w:color="auto" w:fill="FFFFFF"/>
        </w:rPr>
      </w:pPr>
    </w:p>
    <w:p w:rsidR="00AB3F21" w:rsidRPr="00B70169" w:rsidRDefault="00F23580" w:rsidP="00F23580">
      <w:pPr>
        <w:spacing w:line="360" w:lineRule="auto"/>
        <w:ind w:firstLine="708"/>
        <w:rPr>
          <w:shd w:val="clear" w:color="auto" w:fill="FFFFFF"/>
        </w:rPr>
      </w:pPr>
      <w:r w:rsidRPr="00B70169">
        <w:rPr>
          <w:shd w:val="clear" w:color="auto" w:fill="FFFFFF"/>
        </w:rPr>
        <w:t>Több prédikáció címlapján található possessori bejegyzés. Egy esetben, Zichy István temetési beszédén félig levágva ez olvasható: „M. G. Petki Davidné Aszony”. Petky Dávidné Zichy Sára pedig Zichy István lánya. Ezen kívül tizenkét beszéd címlapján a</w:t>
      </w:r>
      <w:r w:rsidR="00C800D1" w:rsidRPr="00B70169">
        <w:rPr>
          <w:shd w:val="clear" w:color="auto" w:fill="FFFFFF"/>
        </w:rPr>
        <w:t xml:space="preserve"> kolozsvári minoriták könyvtárának possessori bejegyzése</w:t>
      </w:r>
      <w:r w:rsidR="00582F55" w:rsidRPr="00B70169">
        <w:rPr>
          <w:shd w:val="clear" w:color="auto" w:fill="FFFFFF"/>
        </w:rPr>
        <w:t xml:space="preserve"> </w:t>
      </w:r>
      <w:r w:rsidRPr="00B70169">
        <w:rPr>
          <w:shd w:val="clear" w:color="auto" w:fill="FFFFFF"/>
        </w:rPr>
        <w:t>látható, ezek a következők</w:t>
      </w:r>
      <w:r w:rsidR="00582F55" w:rsidRPr="00B70169">
        <w:rPr>
          <w:shd w:val="clear" w:color="auto" w:fill="FFFFFF"/>
        </w:rPr>
        <w:t>:</w:t>
      </w:r>
      <w:r w:rsidR="00C800D1" w:rsidRPr="00B70169">
        <w:rPr>
          <w:shd w:val="clear" w:color="auto" w:fill="FFFFFF"/>
        </w:rPr>
        <w:t xml:space="preserve"> </w:t>
      </w:r>
    </w:p>
    <w:p w:rsidR="00F23580" w:rsidRPr="00B70169" w:rsidRDefault="00F23580" w:rsidP="00F23580">
      <w:pPr>
        <w:spacing w:line="360" w:lineRule="auto"/>
        <w:ind w:left="708"/>
        <w:rPr>
          <w:shd w:val="clear" w:color="auto" w:fill="FFFFFF"/>
        </w:rPr>
      </w:pPr>
      <w:r w:rsidRPr="00B70169">
        <w:rPr>
          <w:shd w:val="clear" w:color="auto" w:fill="FFFFFF"/>
        </w:rPr>
        <w:t>Gyalogi János jezsuita szerzetes: Bornemissza János temetése – ezen Szabó István minorita szerzetes (1705–1783, 1747-ben a kolostor házfőnöke) neve is olvasható, valószínű, hogy ő írta a bejegyzést</w:t>
      </w:r>
    </w:p>
    <w:p w:rsidR="00F23580" w:rsidRPr="00B70169" w:rsidRDefault="00F23580" w:rsidP="00F23580">
      <w:pPr>
        <w:spacing w:line="360" w:lineRule="auto"/>
        <w:ind w:left="708"/>
        <w:rPr>
          <w:shd w:val="clear" w:color="auto" w:fill="FFFFFF"/>
        </w:rPr>
      </w:pPr>
      <w:r w:rsidRPr="00B70169">
        <w:rPr>
          <w:shd w:val="clear" w:color="auto" w:fill="FFFFFF"/>
        </w:rPr>
        <w:t>Kolosvári Pál jezsuita szerzetes: Haller György temetése</w:t>
      </w:r>
    </w:p>
    <w:p w:rsidR="00F23580" w:rsidRPr="00B70169" w:rsidRDefault="00F23580" w:rsidP="00F23580">
      <w:pPr>
        <w:spacing w:line="360" w:lineRule="auto"/>
        <w:ind w:left="708"/>
        <w:rPr>
          <w:b/>
          <w:shd w:val="clear" w:color="auto" w:fill="FFFFFF"/>
        </w:rPr>
      </w:pPr>
      <w:r w:rsidRPr="00B70169">
        <w:rPr>
          <w:b/>
          <w:shd w:val="clear" w:color="auto" w:fill="FFFFFF"/>
        </w:rPr>
        <w:t>Kelemen Didák: Krucsai Márton temetése</w:t>
      </w:r>
    </w:p>
    <w:p w:rsidR="00F23580" w:rsidRPr="00B70169" w:rsidRDefault="00F23580" w:rsidP="00F23580">
      <w:pPr>
        <w:spacing w:line="360" w:lineRule="auto"/>
        <w:ind w:left="708"/>
        <w:rPr>
          <w:shd w:val="clear" w:color="auto" w:fill="FFFFFF"/>
        </w:rPr>
      </w:pPr>
      <w:r w:rsidRPr="00B70169">
        <w:rPr>
          <w:shd w:val="clear" w:color="auto" w:fill="FFFFFF"/>
        </w:rPr>
        <w:t>ismeretlen minorita: Barkóczi Kristina temetése (összetartozik a másik két beszéddel)</w:t>
      </w:r>
    </w:p>
    <w:p w:rsidR="00F23580" w:rsidRPr="00B70169" w:rsidRDefault="00F23580" w:rsidP="00F23580">
      <w:pPr>
        <w:spacing w:line="360" w:lineRule="auto"/>
        <w:ind w:left="360" w:firstLine="348"/>
        <w:rPr>
          <w:shd w:val="clear" w:color="auto" w:fill="FFFFFF"/>
        </w:rPr>
      </w:pPr>
      <w:r w:rsidRPr="00B70169">
        <w:rPr>
          <w:shd w:val="clear" w:color="auto" w:fill="FFFFFF"/>
        </w:rPr>
        <w:t>Székely László jezsuita szerzetes: Csató Sigmond temetése</w:t>
      </w:r>
    </w:p>
    <w:p w:rsidR="00F23580" w:rsidRPr="00B70169" w:rsidRDefault="00F23580" w:rsidP="00F23580">
      <w:pPr>
        <w:spacing w:line="360" w:lineRule="auto"/>
        <w:ind w:left="360" w:firstLine="348"/>
        <w:rPr>
          <w:shd w:val="clear" w:color="auto" w:fill="FFFFFF"/>
        </w:rPr>
      </w:pPr>
      <w:r w:rsidRPr="00B70169">
        <w:rPr>
          <w:shd w:val="clear" w:color="auto" w:fill="FFFFFF"/>
        </w:rPr>
        <w:t>Auer Leopold minorita szerzetes: Erdődi Gábor Antal temetése</w:t>
      </w:r>
    </w:p>
    <w:p w:rsidR="00F23580" w:rsidRPr="00B70169" w:rsidRDefault="00F23580" w:rsidP="00F23580">
      <w:pPr>
        <w:spacing w:line="360" w:lineRule="auto"/>
        <w:ind w:left="360" w:firstLine="348"/>
        <w:rPr>
          <w:shd w:val="clear" w:color="auto" w:fill="FFFFFF"/>
        </w:rPr>
      </w:pPr>
      <w:r w:rsidRPr="00B70169">
        <w:rPr>
          <w:shd w:val="clear" w:color="auto" w:fill="FFFFFF"/>
        </w:rPr>
        <w:t xml:space="preserve">ismeretlen minorita: Krucsai Julianna temetése </w:t>
      </w:r>
    </w:p>
    <w:p w:rsidR="00F23580" w:rsidRPr="00B70169" w:rsidRDefault="00F23580" w:rsidP="00F23580">
      <w:pPr>
        <w:spacing w:line="360" w:lineRule="auto"/>
        <w:ind w:left="360" w:firstLine="348"/>
        <w:rPr>
          <w:shd w:val="clear" w:color="auto" w:fill="FFFFFF"/>
        </w:rPr>
      </w:pPr>
      <w:r w:rsidRPr="00B70169">
        <w:rPr>
          <w:shd w:val="clear" w:color="auto" w:fill="FFFFFF"/>
        </w:rPr>
        <w:t>Rácz Kelemen református prédikátor: Rédei Kristina temetése</w:t>
      </w:r>
    </w:p>
    <w:p w:rsidR="00F23580" w:rsidRPr="00B70169" w:rsidRDefault="00F23580" w:rsidP="00F23580">
      <w:pPr>
        <w:spacing w:line="360" w:lineRule="auto"/>
        <w:ind w:left="708"/>
        <w:rPr>
          <w:shd w:val="clear" w:color="auto" w:fill="FFFFFF"/>
        </w:rPr>
      </w:pPr>
      <w:r w:rsidRPr="00B70169">
        <w:rPr>
          <w:shd w:val="clear" w:color="auto" w:fill="FFFFFF"/>
        </w:rPr>
        <w:t>ismeretlen jezsuita: Csáki István temetése (latin)</w:t>
      </w:r>
    </w:p>
    <w:p w:rsidR="00F23580" w:rsidRPr="00B70169" w:rsidRDefault="00F23580" w:rsidP="00F23580">
      <w:pPr>
        <w:spacing w:line="360" w:lineRule="auto"/>
        <w:ind w:left="360" w:firstLine="348"/>
        <w:rPr>
          <w:shd w:val="clear" w:color="auto" w:fill="FFFFFF"/>
        </w:rPr>
      </w:pPr>
      <w:r w:rsidRPr="00B70169">
        <w:rPr>
          <w:shd w:val="clear" w:color="auto" w:fill="FFFFFF"/>
        </w:rPr>
        <w:t>ismeretlen jezsuita: Petri János temetése (latin)</w:t>
      </w:r>
    </w:p>
    <w:p w:rsidR="00F23580" w:rsidRPr="00B70169" w:rsidRDefault="00F23580" w:rsidP="00F23580">
      <w:pPr>
        <w:spacing w:line="360" w:lineRule="auto"/>
        <w:ind w:left="360" w:firstLine="348"/>
        <w:rPr>
          <w:i/>
          <w:shd w:val="clear" w:color="auto" w:fill="FFFFFF"/>
        </w:rPr>
      </w:pPr>
      <w:r w:rsidRPr="00B70169">
        <w:rPr>
          <w:shd w:val="clear" w:color="auto" w:fill="FFFFFF"/>
        </w:rPr>
        <w:t xml:space="preserve">Kelemen Didák: </w:t>
      </w:r>
      <w:r w:rsidRPr="00B70169">
        <w:rPr>
          <w:i/>
          <w:shd w:val="clear" w:color="auto" w:fill="FFFFFF"/>
        </w:rPr>
        <w:t>Lelki öröm</w:t>
      </w:r>
    </w:p>
    <w:p w:rsidR="00F23580" w:rsidRPr="00B70169" w:rsidRDefault="00F23580" w:rsidP="00F23580">
      <w:pPr>
        <w:spacing w:line="360" w:lineRule="auto"/>
        <w:ind w:left="360" w:firstLine="348"/>
        <w:rPr>
          <w:shd w:val="clear" w:color="auto" w:fill="FFFFFF"/>
        </w:rPr>
      </w:pPr>
      <w:r w:rsidRPr="00B70169">
        <w:rPr>
          <w:shd w:val="clear" w:color="auto" w:fill="FFFFFF"/>
        </w:rPr>
        <w:t xml:space="preserve">Bernárd Pál minorita: </w:t>
      </w:r>
      <w:r w:rsidRPr="00B70169">
        <w:rPr>
          <w:i/>
          <w:shd w:val="clear" w:color="auto" w:fill="FFFFFF"/>
        </w:rPr>
        <w:t xml:space="preserve">Lelki beszélgetés </w:t>
      </w:r>
      <w:r w:rsidRPr="00B70169">
        <w:rPr>
          <w:shd w:val="clear" w:color="auto" w:fill="FFFFFF"/>
        </w:rPr>
        <w:t>– Szabó István neve is szerepel a bejegyzésben</w:t>
      </w:r>
    </w:p>
    <w:p w:rsidR="00F23580" w:rsidRPr="00B70169" w:rsidRDefault="00F23580" w:rsidP="00F23580">
      <w:pPr>
        <w:spacing w:line="360" w:lineRule="auto"/>
        <w:rPr>
          <w:shd w:val="clear" w:color="auto" w:fill="FFFFFF"/>
        </w:rPr>
      </w:pPr>
    </w:p>
    <w:p w:rsidR="00F23580" w:rsidRPr="00B70169" w:rsidRDefault="00F23580" w:rsidP="004F4AC0">
      <w:pPr>
        <w:spacing w:line="360" w:lineRule="auto"/>
        <w:ind w:firstLine="360"/>
        <w:rPr>
          <w:shd w:val="clear" w:color="auto" w:fill="FFFFFF"/>
        </w:rPr>
      </w:pPr>
      <w:r w:rsidRPr="00B70169">
        <w:rPr>
          <w:shd w:val="clear" w:color="auto" w:fill="FFFFFF"/>
        </w:rPr>
        <w:t xml:space="preserve">Az </w:t>
      </w:r>
      <w:r w:rsidRPr="00B70169">
        <w:rPr>
          <w:i/>
          <w:shd w:val="clear" w:color="auto" w:fill="FFFFFF"/>
        </w:rPr>
        <w:t xml:space="preserve">Adattár </w:t>
      </w:r>
      <w:r w:rsidRPr="00B70169">
        <w:rPr>
          <w:shd w:val="clear" w:color="auto" w:fill="FFFFFF"/>
        </w:rPr>
        <w:t>sorozat</w:t>
      </w:r>
      <w:r w:rsidRPr="00B70169">
        <w:rPr>
          <w:rStyle w:val="Lbjegyzet-hivatkozs"/>
          <w:shd w:val="clear" w:color="auto" w:fill="FFFFFF"/>
        </w:rPr>
        <w:footnoteReference w:id="46"/>
      </w:r>
      <w:r w:rsidRPr="00B70169">
        <w:rPr>
          <w:shd w:val="clear" w:color="auto" w:fill="FFFFFF"/>
        </w:rPr>
        <w:t xml:space="preserve"> közli a kolozsvári minoriták könyvtárának katalógusát az 1749. évből, de ebben a kolligátum még nem szerepelhet, hiszen a legkésőbbi beszéd 1769-ben jelent meg, viszont az 1749 előtti prédikációk (tizenhét ilyen van a kötetben) sem találhatók meg benne, tehát ezek is 1749 után k</w:t>
      </w:r>
      <w:r w:rsidR="004F4AC0" w:rsidRPr="00B70169">
        <w:rPr>
          <w:shd w:val="clear" w:color="auto" w:fill="FFFFFF"/>
        </w:rPr>
        <w:t>erülhettek a kolostor birtokába, és valószínűleg itt is kötötték egybe azokat.</w:t>
      </w:r>
      <w:r w:rsidR="005D1821" w:rsidRPr="00B70169">
        <w:rPr>
          <w:shd w:val="clear" w:color="auto" w:fill="FFFFFF"/>
        </w:rPr>
        <w:t xml:space="preserve"> </w:t>
      </w:r>
    </w:p>
    <w:p w:rsidR="00FB4F2E" w:rsidRPr="00B70169" w:rsidRDefault="005D1821" w:rsidP="00FB4F2E">
      <w:pPr>
        <w:spacing w:line="360" w:lineRule="auto"/>
      </w:pPr>
      <w:r w:rsidRPr="00B70169">
        <w:rPr>
          <w:shd w:val="clear" w:color="auto" w:fill="FFFFFF"/>
        </w:rPr>
        <w:t xml:space="preserve">A Melchisedek-beszéd végén levő imák Pázmány-kompilációjáról: Rákos B. Raymund azt írja 1975-ös Kelemen Didák-életrajzában, hogy ezt a prédikációt egy fotómásolat alapján elemzi, mely az Országos Széchényi Könyvtárban található, csonka példány: „hiányzik belőle valami kevéske, </w:t>
      </w:r>
      <w:r w:rsidRPr="00B70169">
        <w:t>ami azonban nem zavarja a mű teljes kiértékelését, és alig-alig a teljességét”</w:t>
      </w:r>
      <w:r w:rsidR="00FB4F2E" w:rsidRPr="00B70169">
        <w:t xml:space="preserve">. Ez a „kevéske” három lapot jelent. C2r–C4r: „Mit jelentenek a’ Papi öltözetek, és szent Misébe való Ceremoniák, röviden kévánok arról-is szóllani”, C4r–C4v: „A’ Keresztény embernek Mise halgatásra való szándék tétele”, C4v: „A’ szent Mise elött való töredelmességnek, ájtatosságnak, intentiónak, és malasztnak kérése”, a lap alján ezzel a bekezdéssel: „Más efféle ajtatos Miséhez készülö imadságok Pazmányban és más ájtatos könyvekben talaltatnak, azért itiltem, hogy nem szükséges többeket itten tenni”. </w:t>
      </w:r>
    </w:p>
    <w:p w:rsidR="00FB4F2E" w:rsidRPr="00B70169" w:rsidRDefault="00FB4F2E" w:rsidP="00FB4F2E">
      <w:pPr>
        <w:spacing w:line="360" w:lineRule="auto"/>
      </w:pPr>
      <w:r w:rsidRPr="00B70169">
        <w:t>C2r: „Mit jelentenek a’ Papi öltözetek, és szent Misébe való Ceremoniák, röviden kévánok arról-is szóllani”</w:t>
      </w:r>
    </w:p>
    <w:tbl>
      <w:tblPr>
        <w:tblStyle w:val="Rcsostblzat"/>
        <w:tblpPr w:leftFromText="141" w:rightFromText="141" w:vertAnchor="page" w:horzAnchor="margin" w:tblpY="1336"/>
        <w:tblW w:w="0" w:type="auto"/>
        <w:tblLook w:val="04A0"/>
      </w:tblPr>
      <w:tblGrid>
        <w:gridCol w:w="4606"/>
        <w:gridCol w:w="4606"/>
      </w:tblGrid>
      <w:tr w:rsidR="00FB4F2E" w:rsidRPr="00B70169" w:rsidTr="00C85183">
        <w:tc>
          <w:tcPr>
            <w:tcW w:w="4606" w:type="dxa"/>
          </w:tcPr>
          <w:p w:rsidR="00FB4F2E" w:rsidRPr="00B70169" w:rsidRDefault="00FB4F2E" w:rsidP="00C85183">
            <w:r w:rsidRPr="00B70169">
              <w:t xml:space="preserve">Kelemen Didák (?), </w:t>
            </w:r>
            <w:r w:rsidRPr="00B70169">
              <w:rPr>
                <w:i/>
              </w:rPr>
              <w:t xml:space="preserve">Az Melchizedek rendin való szent, ártatlan, Makulá-nélkül való fö Pap a’ Kristus Jésus…, </w:t>
            </w:r>
            <w:r w:rsidRPr="00B70169">
              <w:t>Kassa, 1737.</w:t>
            </w:r>
          </w:p>
        </w:tc>
        <w:tc>
          <w:tcPr>
            <w:tcW w:w="4606" w:type="dxa"/>
          </w:tcPr>
          <w:p w:rsidR="00FB4F2E" w:rsidRPr="00B70169" w:rsidRDefault="00FB4F2E" w:rsidP="00C85183">
            <w:r w:rsidRPr="00B70169">
              <w:t xml:space="preserve">Pázmány Péter, </w:t>
            </w:r>
            <w:r w:rsidRPr="00B70169">
              <w:rPr>
                <w:i/>
              </w:rPr>
              <w:t xml:space="preserve">Imádságos könyv (1631), </w:t>
            </w:r>
            <w:r w:rsidRPr="00B70169">
              <w:t xml:space="preserve">kritikai kiadás, </w:t>
            </w:r>
            <w:r w:rsidRPr="00B70169">
              <w:rPr>
                <w:i/>
              </w:rPr>
              <w:t xml:space="preserve">Pázmány Péter Művei </w:t>
            </w:r>
            <w:r w:rsidRPr="00B70169">
              <w:t xml:space="preserve">sorozat, sorozatszerk. </w:t>
            </w:r>
            <w:r w:rsidRPr="00B70169">
              <w:rPr>
                <w:smallCaps/>
              </w:rPr>
              <w:t xml:space="preserve">Hargittay </w:t>
            </w:r>
            <w:r w:rsidRPr="00B70169">
              <w:t xml:space="preserve">Emil, sajtó alá rendezte </w:t>
            </w:r>
            <w:r w:rsidRPr="00B70169">
              <w:rPr>
                <w:smallCaps/>
              </w:rPr>
              <w:t>Sz. Bajáki</w:t>
            </w:r>
            <w:r w:rsidRPr="00B70169">
              <w:t xml:space="preserve"> Rita, </w:t>
            </w:r>
            <w:r w:rsidRPr="00B70169">
              <w:rPr>
                <w:smallCaps/>
              </w:rPr>
              <w:t xml:space="preserve">Hargittay </w:t>
            </w:r>
            <w:r w:rsidRPr="00B70169">
              <w:t>Emil, Bp., Universitas Kiadó, 2001.</w:t>
            </w:r>
          </w:p>
        </w:tc>
      </w:tr>
      <w:tr w:rsidR="00FB4F2E" w:rsidRPr="00B70169" w:rsidTr="00C85183">
        <w:tc>
          <w:tcPr>
            <w:tcW w:w="4606" w:type="dxa"/>
          </w:tcPr>
          <w:p w:rsidR="00FB4F2E" w:rsidRPr="00B70169" w:rsidRDefault="00FB4F2E" w:rsidP="00C85183">
            <w:r w:rsidRPr="00B70169">
              <w:t>C2r</w:t>
            </w:r>
          </w:p>
          <w:p w:rsidR="00FB4F2E" w:rsidRPr="00B70169" w:rsidRDefault="00FB4F2E" w:rsidP="00C85183">
            <w:r w:rsidRPr="00B70169">
              <w:rPr>
                <w:b/>
              </w:rPr>
              <w:t>Szent Jerónimus tom. 4. ad 44. caput Ezech.</w:t>
            </w:r>
            <w:r w:rsidRPr="00B70169">
              <w:t xml:space="preserve"> a’ Papi öltözetet, azért mondgya szükségesnek, hogy a Kristus ebédire ne csak úgy mennyük, mint világi vendégségre, ne is járullyunk alább való böcsülletel a’ Kristus áldozattyához annál, a’ mint a’ Papok a’ Mojses áldozattyához járúltak Mojses 2. könyv, 28-dik rész 2 dik, ’s utána következendö verseiben le-vagyon irva: minémü drága öltözeteket rendelt maga az Ur Isten ö Szentfelsége, mellyekbe öltöztek a’ Papok, mikor az Ur elött szolgáltak. Ismét Mojses 2 dik könyv. 31-dik rész. 10. v. Az új Testamentombéli Melchisedek rendi szerént való makula nélkül való szent áldozathoz szükségesek az öltözetek, külsö Ceremoniák, bizonyos rend tartások, hogy a’ szent Pál intése szerént I. cor. 14. rész. 40. v. mindenek diszesen jó rendel légyenek. Lássuk azért mit jelentenek a’ Papi öltözetek.</w:t>
            </w:r>
          </w:p>
        </w:tc>
        <w:tc>
          <w:tcPr>
            <w:tcW w:w="4606" w:type="dxa"/>
          </w:tcPr>
          <w:p w:rsidR="00FB4F2E" w:rsidRPr="00B70169" w:rsidRDefault="00FB4F2E" w:rsidP="00C85183">
            <w:r w:rsidRPr="00B70169">
              <w:t>130 {195}</w:t>
            </w:r>
          </w:p>
          <w:p w:rsidR="00FB4F2E" w:rsidRPr="00B70169" w:rsidRDefault="00FB4F2E" w:rsidP="00C85183">
            <w:r w:rsidRPr="00B70169">
              <w:t xml:space="preserve">„Sok szép okát aggya ezeknek az Eöltözeteknek </w:t>
            </w:r>
            <w:r w:rsidRPr="00B70169">
              <w:rPr>
                <w:b/>
              </w:rPr>
              <w:t>Ierónymus, Tom. 4. ad 44. ca. Ezech.</w:t>
            </w:r>
            <w:r w:rsidRPr="00B70169">
              <w:t xml:space="preserve"> 1. 13. […] Ezzel jelentyük (ugy-mond,) hogy nem közönséges, és rongyos ruhában, hanem tiszta öltözettel, és lelki ismérettel, kell az Ur szolgálattyához járúlnunk: mint régen, a’ Moyses törvényében a’ Papok, szép öltözetben áldoztak.”</w:t>
            </w:r>
          </w:p>
          <w:p w:rsidR="00FB4F2E" w:rsidRPr="00B70169" w:rsidRDefault="00FB4F2E" w:rsidP="00C85183"/>
          <w:p w:rsidR="00FB4F2E" w:rsidRPr="00B70169" w:rsidRDefault="00FB4F2E" w:rsidP="00C85183"/>
        </w:tc>
      </w:tr>
      <w:tr w:rsidR="00FB4F2E" w:rsidRPr="00B70169" w:rsidTr="00C85183">
        <w:tc>
          <w:tcPr>
            <w:tcW w:w="4606" w:type="dxa"/>
          </w:tcPr>
          <w:p w:rsidR="00FB4F2E" w:rsidRPr="00B70169" w:rsidRDefault="00FB4F2E" w:rsidP="00C85183">
            <w:pPr>
              <w:rPr>
                <w:i/>
              </w:rPr>
            </w:pPr>
          </w:p>
          <w:p w:rsidR="00FB4F2E" w:rsidRPr="00B70169" w:rsidRDefault="00FB4F2E" w:rsidP="00C85183">
            <w:r w:rsidRPr="00B70169">
              <w:rPr>
                <w:i/>
              </w:rPr>
              <w:t xml:space="preserve">„A’ fejér ruhácska, </w:t>
            </w:r>
            <w:r w:rsidRPr="00B70169">
              <w:t xml:space="preserve">kit leg elöször is a’ </w:t>
            </w:r>
            <w:r w:rsidRPr="00B70169">
              <w:rPr>
                <w:b/>
              </w:rPr>
              <w:t>fejére tészen a’ Pap,</w:t>
            </w:r>
            <w:r w:rsidRPr="00B70169">
              <w:t xml:space="preserve"> mikor öltözik, jelenti Kristusnak leg elsö titkát, úgy-mint </w:t>
            </w:r>
            <w:r w:rsidRPr="00B70169">
              <w:rPr>
                <w:b/>
              </w:rPr>
              <w:t>Isteni természetnek emberi gyarlósággal való bé fedezését.</w:t>
            </w:r>
            <w:r w:rsidRPr="00B70169">
              <w:t xml:space="preserve"> </w:t>
            </w:r>
            <w:r w:rsidRPr="00B70169">
              <w:rPr>
                <w:b/>
              </w:rPr>
              <w:t>Azon kívül amaz fedelet-is, mellyel a’ Kristus szemeit bé-kötötték, kérdezvén töle, ki csapdosá ötet</w:t>
            </w:r>
            <w:r w:rsidRPr="00B70169">
              <w:t xml:space="preserve"> Luc. 22. v. 64.”</w:t>
            </w:r>
          </w:p>
        </w:tc>
        <w:tc>
          <w:tcPr>
            <w:tcW w:w="4606" w:type="dxa"/>
          </w:tcPr>
          <w:p w:rsidR="00FB4F2E" w:rsidRPr="00B70169" w:rsidRDefault="00FB4F2E" w:rsidP="00C85183">
            <w:r w:rsidRPr="00B70169">
              <w:t>130 {196}</w:t>
            </w:r>
          </w:p>
          <w:p w:rsidR="00FB4F2E" w:rsidRPr="00B70169" w:rsidRDefault="00FB4F2E" w:rsidP="00C85183">
            <w:r w:rsidRPr="00B70169">
              <w:t xml:space="preserve">„A’ mely öltözettel </w:t>
            </w:r>
            <w:r w:rsidRPr="00B70169">
              <w:rPr>
                <w:b/>
              </w:rPr>
              <w:t>fejét bé-fedi a’ Pap,</w:t>
            </w:r>
            <w:r w:rsidRPr="00B70169">
              <w:t xml:space="preserve"> és Amictusnak hívatik, jegyzi Eüdvözitönkben, </w:t>
            </w:r>
            <w:r w:rsidRPr="00B70169">
              <w:rPr>
                <w:b/>
              </w:rPr>
              <w:t>az Isteni természetnek, emberi gyarlosággal-való be-fedezését: és ama’ fédelet, mellyel a’ Sidók csúfolván Urunkat, szent orczáját befedezék, kérdezvén tölle, Ki csapdossa ötet?”</w:t>
            </w:r>
          </w:p>
        </w:tc>
      </w:tr>
      <w:tr w:rsidR="00FB4F2E" w:rsidRPr="00B70169" w:rsidTr="00C85183">
        <w:tc>
          <w:tcPr>
            <w:tcW w:w="4606" w:type="dxa"/>
          </w:tcPr>
          <w:p w:rsidR="00FB4F2E" w:rsidRPr="00B70169" w:rsidRDefault="00FB4F2E" w:rsidP="00C85183"/>
          <w:p w:rsidR="00FB4F2E" w:rsidRPr="00B70169" w:rsidRDefault="00FB4F2E" w:rsidP="00C85183">
            <w:r w:rsidRPr="00B70169">
              <w:t xml:space="preserve">„Az </w:t>
            </w:r>
            <w:r w:rsidRPr="00B70169">
              <w:rPr>
                <w:i/>
              </w:rPr>
              <w:t xml:space="preserve">Alba, </w:t>
            </w:r>
            <w:r w:rsidRPr="00B70169">
              <w:t xml:space="preserve">vagy az Ing </w:t>
            </w:r>
            <w:r w:rsidRPr="00B70169">
              <w:rPr>
                <w:b/>
              </w:rPr>
              <w:t>jelenti a’ Kristus fejér ruháját,</w:t>
            </w:r>
            <w:r w:rsidRPr="00B70169">
              <w:t xml:space="preserve"> mellyel Herodesnél csúfoltatott. </w:t>
            </w:r>
            <w:r w:rsidRPr="00B70169">
              <w:rPr>
                <w:b/>
              </w:rPr>
              <w:t>Azt magához övedzi a’ Pap, hogy (C2v) leginkább a’ szent Mise szólgálattyában legyenek felj-övedzve ágyékaink.</w:t>
            </w:r>
            <w:r w:rsidRPr="00B70169">
              <w:t xml:space="preserve"> Luc. 11. v. 35.”</w:t>
            </w:r>
          </w:p>
        </w:tc>
        <w:tc>
          <w:tcPr>
            <w:tcW w:w="4606" w:type="dxa"/>
          </w:tcPr>
          <w:p w:rsidR="00FB4F2E" w:rsidRPr="00B70169" w:rsidRDefault="00FB4F2E" w:rsidP="00C85183">
            <w:r w:rsidRPr="00B70169">
              <w:t>131 {197}</w:t>
            </w:r>
          </w:p>
          <w:p w:rsidR="00FB4F2E" w:rsidRPr="00B70169" w:rsidRDefault="00FB4F2E" w:rsidP="00C85183">
            <w:r w:rsidRPr="00B70169">
              <w:t xml:space="preserve">„A’ fejer Keczele, nem csak </w:t>
            </w:r>
            <w:r w:rsidRPr="00B70169">
              <w:rPr>
                <w:b/>
              </w:rPr>
              <w:t>ama’ fejér ruhát jelenti, melybe öltözteték Urunkat:</w:t>
            </w:r>
            <w:r w:rsidRPr="00B70169">
              <w:t xml:space="preserve"> de azt-is, hogy tiszta, fejér öltözetben kel lelkünknek Isten-eleibe, ö szent Oltárához járúlni. </w:t>
            </w:r>
            <w:r w:rsidRPr="00B70169">
              <w:rPr>
                <w:b/>
              </w:rPr>
              <w:t>Ezt pedig a’ fejér öltözetet, hozzánk öveddzük:</w:t>
            </w:r>
            <w:r w:rsidRPr="00B70169">
              <w:t xml:space="preserve"> kivel jelentyük, nem csak hogy szorgalmatossan kel öriznünk, és hozzánk foglalnunk, az ártatlan és tiszta életet, de azt is, hogy </w:t>
            </w:r>
            <w:r w:rsidRPr="00B70169">
              <w:rPr>
                <w:b/>
              </w:rPr>
              <w:t>fel-övedzük és meg-szorítcsuk, ágyékunkat”</w:t>
            </w:r>
          </w:p>
        </w:tc>
      </w:tr>
      <w:tr w:rsidR="00FB4F2E" w:rsidRPr="00B70169" w:rsidTr="00C85183">
        <w:tc>
          <w:tcPr>
            <w:tcW w:w="4606" w:type="dxa"/>
          </w:tcPr>
          <w:p w:rsidR="00FB4F2E" w:rsidRPr="00B70169" w:rsidRDefault="00FB4F2E" w:rsidP="00C85183">
            <w:r w:rsidRPr="00B70169">
              <w:t xml:space="preserve">„Az </w:t>
            </w:r>
            <w:r w:rsidRPr="00B70169">
              <w:rPr>
                <w:i/>
              </w:rPr>
              <w:t xml:space="preserve">Övecske </w:t>
            </w:r>
            <w:r w:rsidRPr="00B70169">
              <w:t>jegyzi azt a’ kötelet, kivel meg-kötöztetett a’ kertben Kristus”</w:t>
            </w:r>
          </w:p>
        </w:tc>
        <w:tc>
          <w:tcPr>
            <w:tcW w:w="4606" w:type="dxa"/>
          </w:tcPr>
          <w:p w:rsidR="00FB4F2E" w:rsidRPr="00B70169" w:rsidRDefault="00FB4F2E" w:rsidP="00C85183"/>
        </w:tc>
      </w:tr>
      <w:tr w:rsidR="00FB4F2E" w:rsidRPr="00B70169" w:rsidTr="00C85183">
        <w:tc>
          <w:tcPr>
            <w:tcW w:w="4606" w:type="dxa"/>
          </w:tcPr>
          <w:p w:rsidR="00FB4F2E" w:rsidRPr="00B70169" w:rsidRDefault="00FB4F2E" w:rsidP="00C85183">
            <w:r w:rsidRPr="00B70169">
              <w:t xml:space="preserve">„A </w:t>
            </w:r>
            <w:r w:rsidRPr="00B70169">
              <w:rPr>
                <w:i/>
              </w:rPr>
              <w:t xml:space="preserve">Stóla </w:t>
            </w:r>
            <w:r w:rsidRPr="00B70169">
              <w:t xml:space="preserve">azt, mellyel </w:t>
            </w:r>
            <w:r w:rsidRPr="00B70169">
              <w:rPr>
                <w:b/>
              </w:rPr>
              <w:t>nyakon köttetett,</w:t>
            </w:r>
            <w:r w:rsidRPr="00B70169">
              <w:t xml:space="preserve"> ’s úgy hurczoltatott”</w:t>
            </w:r>
          </w:p>
        </w:tc>
        <w:tc>
          <w:tcPr>
            <w:tcW w:w="4606" w:type="dxa"/>
          </w:tcPr>
          <w:p w:rsidR="00FB4F2E" w:rsidRPr="00B70169" w:rsidRDefault="00FB4F2E" w:rsidP="00C85183">
            <w:r w:rsidRPr="00B70169">
              <w:t xml:space="preserve">„Ez-után, a’ Stolát vészük nyakunk környül. […] Ezzel jelentetik a’ Christus gyönyörüséges igája, mellyet </w:t>
            </w:r>
            <w:r w:rsidRPr="00B70169">
              <w:rPr>
                <w:b/>
              </w:rPr>
              <w:t>nyakunkra vettünk,</w:t>
            </w:r>
            <w:r w:rsidRPr="00B70169">
              <w:t xml:space="preserve"> miképpen Eüdvözitönk mi-éretünk a’ törvény igája-alá veté magát. […]” </w:t>
            </w:r>
          </w:p>
        </w:tc>
      </w:tr>
      <w:tr w:rsidR="00FB4F2E" w:rsidRPr="00B70169" w:rsidTr="00C85183">
        <w:tc>
          <w:tcPr>
            <w:tcW w:w="4606" w:type="dxa"/>
          </w:tcPr>
          <w:p w:rsidR="00FB4F2E" w:rsidRPr="00B70169" w:rsidRDefault="00FB4F2E" w:rsidP="00C85183">
            <w:r w:rsidRPr="00B70169">
              <w:rPr>
                <w:b/>
              </w:rPr>
              <w:t xml:space="preserve">„A’ Pap bal karján függö </w:t>
            </w:r>
            <w:r w:rsidRPr="00B70169">
              <w:rPr>
                <w:b/>
                <w:i/>
              </w:rPr>
              <w:t>Manipulus</w:t>
            </w:r>
            <w:r w:rsidRPr="00B70169">
              <w:rPr>
                <w:b/>
              </w:rPr>
              <w:t xml:space="preserve"> azt, kivel</w:t>
            </w:r>
            <w:r w:rsidRPr="00B70169">
              <w:t xml:space="preserve"> a’ kö oszlophoz </w:t>
            </w:r>
            <w:r w:rsidRPr="00B70169">
              <w:rPr>
                <w:b/>
              </w:rPr>
              <w:t>kötöztetett</w:t>
            </w:r>
            <w:r w:rsidRPr="00B70169">
              <w:t xml:space="preserve"> Joan. 18. v. 12. &amp; 24. cap. v. 1.”</w:t>
            </w:r>
          </w:p>
        </w:tc>
        <w:tc>
          <w:tcPr>
            <w:tcW w:w="4606" w:type="dxa"/>
          </w:tcPr>
          <w:p w:rsidR="00FB4F2E" w:rsidRPr="00B70169" w:rsidRDefault="00FB4F2E" w:rsidP="00C85183">
            <w:r w:rsidRPr="00B70169">
              <w:rPr>
                <w:b/>
              </w:rPr>
              <w:t xml:space="preserve">„A Manipulus, mely a’ Papnak bal- </w:t>
            </w:r>
            <w:r w:rsidRPr="00B70169">
              <w:t>{198}</w:t>
            </w:r>
            <w:r w:rsidRPr="00B70169">
              <w:rPr>
                <w:b/>
              </w:rPr>
              <w:t xml:space="preserve"> kezén vagyon,</w:t>
            </w:r>
            <w:r w:rsidRPr="00B70169">
              <w:t xml:space="preserve"> arra tanít, hogy kezünk, és cselekedetünk, kötve legyenek a’ gonoszra: miképpen </w:t>
            </w:r>
            <w:r w:rsidRPr="00B70169">
              <w:rPr>
                <w:b/>
              </w:rPr>
              <w:t>Eüdvözitönk</w:t>
            </w:r>
            <w:r w:rsidRPr="00B70169">
              <w:t xml:space="preserve"> keze </w:t>
            </w:r>
            <w:r w:rsidRPr="00B70169">
              <w:rPr>
                <w:b/>
              </w:rPr>
              <w:t>meg-kötöztetett</w:t>
            </w:r>
            <w:r w:rsidRPr="00B70169">
              <w:t xml:space="preserve"> érettünk”</w:t>
            </w:r>
          </w:p>
        </w:tc>
      </w:tr>
      <w:tr w:rsidR="00FB4F2E" w:rsidRPr="00B70169" w:rsidTr="00C85183">
        <w:tc>
          <w:tcPr>
            <w:tcW w:w="4606" w:type="dxa"/>
          </w:tcPr>
          <w:p w:rsidR="00FB4F2E" w:rsidRPr="00B70169" w:rsidRDefault="00FB4F2E" w:rsidP="00C85183">
            <w:r w:rsidRPr="00B70169">
              <w:rPr>
                <w:b/>
              </w:rPr>
              <w:t xml:space="preserve">„A’ </w:t>
            </w:r>
            <w:r w:rsidRPr="00B70169">
              <w:rPr>
                <w:b/>
                <w:i/>
              </w:rPr>
              <w:t xml:space="preserve">Casula </w:t>
            </w:r>
            <w:r w:rsidRPr="00B70169">
              <w:rPr>
                <w:b/>
              </w:rPr>
              <w:t>azt a’ bársony ruhát, melyben öltöztetett csúf képpen</w:t>
            </w:r>
            <w:r w:rsidRPr="00B70169">
              <w:t xml:space="preserve"> Pilátusnál Marc. 15. v. 20.”</w:t>
            </w:r>
          </w:p>
        </w:tc>
        <w:tc>
          <w:tcPr>
            <w:tcW w:w="4606" w:type="dxa"/>
          </w:tcPr>
          <w:p w:rsidR="00FB4F2E" w:rsidRPr="00B70169" w:rsidRDefault="00FB4F2E" w:rsidP="00C85183">
            <w:r w:rsidRPr="00B70169">
              <w:rPr>
                <w:b/>
              </w:rPr>
              <w:t>„Végre, a’ Casula eszünkbe juttattya, Eüdvözitönknek bársony ruháját, melybe öltözteték ötet csufolván,</w:t>
            </w:r>
            <w:r w:rsidRPr="00B70169">
              <w:t xml:space="preserve"> a’ Sidók: Es, ez-által, ínt az Anyaszentegyház, hogy a’ Szeretetnek szép öltözetit reánk vegyük, ha kedvessen akarunk szolgálni Istennek”</w:t>
            </w:r>
          </w:p>
        </w:tc>
      </w:tr>
      <w:tr w:rsidR="00FB4F2E" w:rsidRPr="00B70169" w:rsidTr="00C85183">
        <w:tc>
          <w:tcPr>
            <w:tcW w:w="4606" w:type="dxa"/>
          </w:tcPr>
          <w:p w:rsidR="00FB4F2E" w:rsidRPr="00B70169" w:rsidRDefault="00FB4F2E" w:rsidP="00C85183">
            <w:r w:rsidRPr="00B70169">
              <w:t xml:space="preserve">„A’ Casulán lévö </w:t>
            </w:r>
            <w:r w:rsidRPr="00B70169">
              <w:rPr>
                <w:i/>
              </w:rPr>
              <w:t xml:space="preserve">Kereszt, </w:t>
            </w:r>
            <w:r w:rsidRPr="00B70169">
              <w:t>Kristusnak keresztit jelenti, kit a’ vállán a’ Calvária hegyére vitt, és a’ kire mi-érettünk fel-függesztetett”</w:t>
            </w:r>
          </w:p>
        </w:tc>
        <w:tc>
          <w:tcPr>
            <w:tcW w:w="4606" w:type="dxa"/>
          </w:tcPr>
          <w:p w:rsidR="00FB4F2E" w:rsidRPr="00B70169" w:rsidRDefault="00FB4F2E" w:rsidP="00C85183">
            <w:pPr>
              <w:rPr>
                <w:b/>
              </w:rPr>
            </w:pPr>
            <w:r w:rsidRPr="00B70169">
              <w:rPr>
                <w:b/>
              </w:rPr>
              <w:t>-</w:t>
            </w:r>
          </w:p>
        </w:tc>
      </w:tr>
      <w:tr w:rsidR="00FB4F2E" w:rsidRPr="00B70169" w:rsidTr="00C85183">
        <w:tc>
          <w:tcPr>
            <w:tcW w:w="4606" w:type="dxa"/>
          </w:tcPr>
          <w:p w:rsidR="00FB4F2E" w:rsidRPr="00B70169" w:rsidRDefault="00FB4F2E" w:rsidP="00C85183"/>
          <w:p w:rsidR="00FB4F2E" w:rsidRPr="00B70169" w:rsidRDefault="00FB4F2E" w:rsidP="00C85183">
            <w:r w:rsidRPr="00B70169">
              <w:rPr>
                <w:b/>
              </w:rPr>
              <w:t>„A’ Pap</w:t>
            </w:r>
            <w:r w:rsidRPr="00B70169">
              <w:t xml:space="preserve"> feje </w:t>
            </w:r>
            <w:r w:rsidRPr="00B70169">
              <w:rPr>
                <w:b/>
              </w:rPr>
              <w:t>tetején Pilis vagyon,</w:t>
            </w:r>
            <w:r w:rsidRPr="00B70169">
              <w:t xml:space="preserve"> </w:t>
            </w:r>
            <w:r w:rsidRPr="00B70169">
              <w:rPr>
                <w:b/>
              </w:rPr>
              <w:t>a’ kit szent Agoston koronának nevez.</w:t>
            </w:r>
            <w:r w:rsidRPr="00B70169">
              <w:t xml:space="preserve"> Szent Péter vólt pedig első, ki feje tetejét meg-nyirette, Kristus tövis koronájának emlékezetire”</w:t>
            </w:r>
          </w:p>
        </w:tc>
        <w:tc>
          <w:tcPr>
            <w:tcW w:w="4606" w:type="dxa"/>
          </w:tcPr>
          <w:p w:rsidR="00FB4F2E" w:rsidRPr="00B70169" w:rsidRDefault="00FB4F2E" w:rsidP="00C85183">
            <w:r w:rsidRPr="00B70169">
              <w:t>128 {190}</w:t>
            </w:r>
          </w:p>
          <w:p w:rsidR="00FB4F2E" w:rsidRPr="00B70169" w:rsidRDefault="00FB4F2E" w:rsidP="00C85183">
            <w:r w:rsidRPr="00B70169">
              <w:rPr>
                <w:b/>
                <w:i/>
              </w:rPr>
              <w:t>„A’ Papnak te</w:t>
            </w:r>
            <w:r w:rsidRPr="00B70169">
              <w:rPr>
                <w:b/>
              </w:rPr>
              <w:t>tején Pilís vagyon,</w:t>
            </w:r>
            <w:r w:rsidRPr="00B70169">
              <w:t xml:space="preserve"> mikor Misét mond: </w:t>
            </w:r>
            <w:r w:rsidRPr="00B70169">
              <w:rPr>
                <w:b/>
              </w:rPr>
              <w:t>Mely Pilíst, Szent Agoston,</w:t>
            </w:r>
            <w:r w:rsidRPr="00B70169">
              <w:t xml:space="preserve"> epist. 147. {191} és Szent Ierónymus, […] </w:t>
            </w:r>
            <w:r w:rsidRPr="00B70169">
              <w:rPr>
                <w:b/>
              </w:rPr>
              <w:t>Koronának neveznek”</w:t>
            </w:r>
          </w:p>
        </w:tc>
      </w:tr>
    </w:tbl>
    <w:p w:rsidR="00FB4F2E" w:rsidRPr="00B70169" w:rsidRDefault="00FB4F2E" w:rsidP="00FB4F2E"/>
    <w:p w:rsidR="00FB4F2E" w:rsidRPr="00B70169" w:rsidRDefault="00FB4F2E" w:rsidP="00FB4F2E"/>
    <w:p w:rsidR="00FB4F2E" w:rsidRPr="00B70169" w:rsidRDefault="00FB4F2E" w:rsidP="00FB4F2E">
      <w:r w:rsidRPr="00B70169">
        <w:t>C4r: „A’ Keresztény embernek Mise halgatásra való szándék tétele”</w:t>
      </w:r>
    </w:p>
    <w:p w:rsidR="00FB4F2E" w:rsidRPr="00B70169" w:rsidRDefault="00FB4F2E" w:rsidP="00FB4F2E"/>
    <w:tbl>
      <w:tblPr>
        <w:tblStyle w:val="Rcsostblzat"/>
        <w:tblW w:w="0" w:type="auto"/>
        <w:tblLook w:val="04A0"/>
      </w:tblPr>
      <w:tblGrid>
        <w:gridCol w:w="4606"/>
        <w:gridCol w:w="4606"/>
      </w:tblGrid>
      <w:tr w:rsidR="00FB4F2E" w:rsidRPr="00B70169" w:rsidTr="00AF39E4">
        <w:tc>
          <w:tcPr>
            <w:tcW w:w="4606" w:type="dxa"/>
          </w:tcPr>
          <w:p w:rsidR="00FB4F2E" w:rsidRPr="00B70169" w:rsidRDefault="00FB4F2E" w:rsidP="00FB4F2E">
            <w:r w:rsidRPr="00B70169">
              <w:t xml:space="preserve">Kelemen Didák (?), </w:t>
            </w:r>
            <w:r w:rsidRPr="00B70169">
              <w:rPr>
                <w:i/>
              </w:rPr>
              <w:t xml:space="preserve">Az Melchizedek rendin való szent, ártatlan, Makulá-nélkül való fö Pap a’ Kristus Jésus…, </w:t>
            </w:r>
            <w:r w:rsidRPr="00B70169">
              <w:t>Kassa, 1737.</w:t>
            </w:r>
          </w:p>
        </w:tc>
        <w:tc>
          <w:tcPr>
            <w:tcW w:w="4606" w:type="dxa"/>
          </w:tcPr>
          <w:p w:rsidR="00FB4F2E" w:rsidRPr="00B70169" w:rsidRDefault="00FB4F2E" w:rsidP="00FB4F2E">
            <w:r w:rsidRPr="00B70169">
              <w:t xml:space="preserve">Pázmány Péter, </w:t>
            </w:r>
            <w:r w:rsidRPr="00B70169">
              <w:rPr>
                <w:i/>
              </w:rPr>
              <w:t xml:space="preserve">Imádságos könyv (1631), </w:t>
            </w:r>
            <w:r w:rsidRPr="00B70169">
              <w:t xml:space="preserve">kritikai kiadás, </w:t>
            </w:r>
            <w:r w:rsidRPr="00B70169">
              <w:rPr>
                <w:i/>
              </w:rPr>
              <w:t xml:space="preserve">Pázmány Péter Művei </w:t>
            </w:r>
            <w:r w:rsidRPr="00B70169">
              <w:t xml:space="preserve">sorozat, sorozatszerk. </w:t>
            </w:r>
            <w:r w:rsidRPr="00B70169">
              <w:rPr>
                <w:smallCaps/>
              </w:rPr>
              <w:t xml:space="preserve">Hargittay </w:t>
            </w:r>
            <w:r w:rsidRPr="00B70169">
              <w:t xml:space="preserve">Emil, sajtó alá rendezte </w:t>
            </w:r>
            <w:r w:rsidRPr="00B70169">
              <w:rPr>
                <w:smallCaps/>
              </w:rPr>
              <w:t>Sz. Bajáki</w:t>
            </w:r>
            <w:r w:rsidRPr="00B70169">
              <w:t xml:space="preserve"> Rita, </w:t>
            </w:r>
            <w:r w:rsidRPr="00B70169">
              <w:rPr>
                <w:smallCaps/>
              </w:rPr>
              <w:t xml:space="preserve">Hargittay </w:t>
            </w:r>
            <w:r w:rsidRPr="00B70169">
              <w:t>Emil, Bp., Universitas Kiadó, 2001.</w:t>
            </w:r>
          </w:p>
        </w:tc>
      </w:tr>
      <w:tr w:rsidR="00FB4F2E" w:rsidRPr="00B70169" w:rsidTr="00AF39E4">
        <w:tc>
          <w:tcPr>
            <w:tcW w:w="4606" w:type="dxa"/>
          </w:tcPr>
          <w:p w:rsidR="00FB4F2E" w:rsidRPr="00B70169" w:rsidRDefault="00FB4F2E" w:rsidP="00FB4F2E">
            <w:r w:rsidRPr="00B70169">
              <w:t>C4r</w:t>
            </w:r>
          </w:p>
          <w:p w:rsidR="00FB4F2E" w:rsidRPr="00B70169" w:rsidRDefault="00FB4F2E" w:rsidP="00FB4F2E">
            <w:r w:rsidRPr="00B70169">
              <w:rPr>
                <w:b/>
              </w:rPr>
              <w:t>„Vedd kedvessen</w:t>
            </w:r>
            <w:r w:rsidRPr="00B70169">
              <w:t xml:space="preserve"> szent Háromság egy örök Isten a’ mi Urunk Jésus Kristus szent Testének és vérének </w:t>
            </w:r>
            <w:r w:rsidRPr="00B70169">
              <w:rPr>
                <w:b/>
              </w:rPr>
              <w:t>áldozattyát,</w:t>
            </w:r>
            <w:r w:rsidRPr="00B70169">
              <w:t xml:space="preserve"> mellyet én a’ vég Vacsorán való áldozattal, és mind azokkal, mellyek eddig néked bé mutattattak, és ez után bé mutandatnak öszve kapcsolván a’ Pap keze által bé-mutatok szent Felségednek dücsösségére, az Anya szent-egyház intentiója, és szándéka szerént</w:t>
            </w:r>
          </w:p>
          <w:p w:rsidR="00FB4F2E" w:rsidRPr="00B70169" w:rsidRDefault="00FB4F2E" w:rsidP="00FB4F2E">
            <w:pPr>
              <w:pStyle w:val="Listaszerbekezds"/>
              <w:numPr>
                <w:ilvl w:val="0"/>
                <w:numId w:val="25"/>
              </w:numPr>
            </w:pPr>
            <w:r w:rsidRPr="00B70169">
              <w:t>Szent Felésgednek örökké való dücsöségére, szerelmére, és tetszésére.</w:t>
            </w:r>
          </w:p>
          <w:p w:rsidR="00FB4F2E" w:rsidRPr="00B70169" w:rsidRDefault="00FB4F2E" w:rsidP="00FB4F2E">
            <w:pPr>
              <w:pStyle w:val="Listaszerbekezds"/>
              <w:numPr>
                <w:ilvl w:val="0"/>
                <w:numId w:val="25"/>
              </w:numPr>
            </w:pPr>
            <w:r w:rsidRPr="00B70169">
              <w:t>A’ te rajtunk való uralkodásodnak, és töled való függésünknek meg vallására.</w:t>
            </w:r>
          </w:p>
          <w:p w:rsidR="00FB4F2E" w:rsidRPr="00B70169" w:rsidRDefault="00FB4F2E" w:rsidP="00FB4F2E">
            <w:pPr>
              <w:pStyle w:val="Listaszerbekezds"/>
              <w:numPr>
                <w:ilvl w:val="0"/>
                <w:numId w:val="25"/>
              </w:numPr>
            </w:pPr>
            <w:r w:rsidRPr="00B70169">
              <w:t>A’ mi urunk Jésus Kristus szenvedésének, és szent halálának örök emlékezetére.</w:t>
            </w:r>
          </w:p>
          <w:p w:rsidR="00FB4F2E" w:rsidRPr="00B70169" w:rsidRDefault="00FB4F2E" w:rsidP="00FB4F2E">
            <w:pPr>
              <w:pStyle w:val="Listaszerbekezds"/>
              <w:numPr>
                <w:ilvl w:val="0"/>
                <w:numId w:val="25"/>
              </w:numPr>
            </w:pPr>
            <w:r w:rsidRPr="00B70169">
              <w:t>A’ Bóldogságos Szüz, és dicsöült Szentek tiszteletének gyarapodására.</w:t>
            </w:r>
          </w:p>
          <w:p w:rsidR="00FB4F2E" w:rsidRPr="00B70169" w:rsidRDefault="00FB4F2E" w:rsidP="00FB4F2E">
            <w:pPr>
              <w:pStyle w:val="Listaszerbekezds"/>
              <w:numPr>
                <w:ilvl w:val="0"/>
                <w:numId w:val="25"/>
              </w:numPr>
            </w:pPr>
            <w:r w:rsidRPr="00B70169">
              <w:t>A’ mi Urunk Jésus Kristus emberségének, a’ Boldogságos (C4v) Szüznek, a’ dücsöségben uralkodó szenteknek, e’ földön lévö igazaknak, és nékem is méltatlannak adatott, és adandó jó téteményeknek meghálálására.</w:t>
            </w:r>
          </w:p>
          <w:p w:rsidR="00FB4F2E" w:rsidRPr="00B70169" w:rsidRDefault="00FB4F2E" w:rsidP="00FB4F2E">
            <w:pPr>
              <w:pStyle w:val="Listaszerbekezds"/>
              <w:numPr>
                <w:ilvl w:val="0"/>
                <w:numId w:val="25"/>
              </w:numPr>
            </w:pPr>
            <w:r w:rsidRPr="00B70169">
              <w:t>Az en büneimnek, más élö, és Istenben ki múlt hiveid büneinek elég tételére.</w:t>
            </w:r>
          </w:p>
          <w:p w:rsidR="00FB4F2E" w:rsidRPr="00B70169" w:rsidRDefault="00FB4F2E" w:rsidP="00FB4F2E">
            <w:r w:rsidRPr="00B70169">
              <w:t>Vedd kedvessen ezért ezt az én szándékomat, és adgy bövséges malasztot, Amen”</w:t>
            </w:r>
          </w:p>
        </w:tc>
        <w:tc>
          <w:tcPr>
            <w:tcW w:w="4606" w:type="dxa"/>
          </w:tcPr>
          <w:p w:rsidR="00FB4F2E" w:rsidRPr="00B70169" w:rsidRDefault="00FB4F2E" w:rsidP="00FB4F2E">
            <w:r w:rsidRPr="00B70169">
              <w:t>115 {162}</w:t>
            </w:r>
          </w:p>
          <w:p w:rsidR="00FB4F2E" w:rsidRPr="00B70169" w:rsidRDefault="00FB4F2E" w:rsidP="00FB4F2E">
            <w:r w:rsidRPr="00B70169">
              <w:rPr>
                <w:b/>
              </w:rPr>
              <w:t>„Vegye kedvessen</w:t>
            </w:r>
            <w:r w:rsidRPr="00B70169">
              <w:t xml:space="preserve"> az Ur a’ te </w:t>
            </w:r>
            <w:r w:rsidRPr="00B70169">
              <w:rPr>
                <w:b/>
              </w:rPr>
              <w:t>Aldozatodat,</w:t>
            </w:r>
            <w:r w:rsidRPr="00B70169">
              <w:t xml:space="preserve"> nevének dicsíretére, és tiszteletire, lelkünknek üdvözségére, és az {163} egész Anyaszentegyháznak éppületire: A’ mi Urunk IESUS Christus-által. Amen.”</w:t>
            </w:r>
          </w:p>
        </w:tc>
      </w:tr>
    </w:tbl>
    <w:p w:rsidR="004F4AC0" w:rsidRPr="00B70169" w:rsidRDefault="00FB4F2E" w:rsidP="00F23580">
      <w:pPr>
        <w:spacing w:line="360" w:lineRule="auto"/>
      </w:pPr>
      <w:r w:rsidRPr="00B70169">
        <w:t xml:space="preserve"> </w:t>
      </w:r>
    </w:p>
    <w:p w:rsidR="004F4AC0" w:rsidRPr="00B70169" w:rsidRDefault="004F4AC0" w:rsidP="004F4AC0">
      <w:pPr>
        <w:pStyle w:val="Listaszerbekezds"/>
        <w:numPr>
          <w:ilvl w:val="0"/>
          <w:numId w:val="10"/>
        </w:numPr>
        <w:spacing w:line="360" w:lineRule="auto"/>
        <w:rPr>
          <w:shd w:val="clear" w:color="auto" w:fill="FFFFFF"/>
        </w:rPr>
      </w:pPr>
      <w:r w:rsidRPr="00B70169">
        <w:rPr>
          <w:shd w:val="clear" w:color="auto" w:fill="FFFFFF"/>
        </w:rPr>
        <w:t>Magyar nyelvű katolikus halotti prédikációk a kolligátumban</w:t>
      </w:r>
    </w:p>
    <w:p w:rsidR="004F4AC0" w:rsidRPr="00B70169" w:rsidRDefault="004F4AC0" w:rsidP="004F4AC0">
      <w:pPr>
        <w:pStyle w:val="Listaszerbekezds"/>
        <w:numPr>
          <w:ilvl w:val="0"/>
          <w:numId w:val="24"/>
        </w:numPr>
        <w:spacing w:line="360" w:lineRule="auto"/>
        <w:rPr>
          <w:shd w:val="clear" w:color="auto" w:fill="FFFFFF"/>
        </w:rPr>
      </w:pPr>
      <w:r w:rsidRPr="00B70169">
        <w:rPr>
          <w:shd w:val="clear" w:color="auto" w:fill="FFFFFF"/>
        </w:rPr>
        <w:t>A névből vett érv</w:t>
      </w:r>
    </w:p>
    <w:p w:rsidR="004F4AC0" w:rsidRPr="00B70169" w:rsidRDefault="004F4AC0" w:rsidP="00543C1E">
      <w:pPr>
        <w:spacing w:line="360" w:lineRule="auto"/>
        <w:ind w:firstLine="360"/>
        <w:rPr>
          <w:shd w:val="clear" w:color="auto" w:fill="FFFFFF"/>
        </w:rPr>
      </w:pPr>
    </w:p>
    <w:p w:rsidR="00543C1E" w:rsidRPr="00B70169" w:rsidRDefault="004F4AC0" w:rsidP="00543C1E">
      <w:pPr>
        <w:spacing w:line="360" w:lineRule="auto"/>
        <w:ind w:firstLine="360"/>
        <w:rPr>
          <w:i/>
        </w:rPr>
      </w:pPr>
      <w:r w:rsidRPr="00B70169">
        <w:rPr>
          <w:shd w:val="clear" w:color="auto" w:fill="FFFFFF"/>
        </w:rPr>
        <w:t xml:space="preserve"> A</w:t>
      </w:r>
      <w:r w:rsidR="007E1A07" w:rsidRPr="00B70169">
        <w:rPr>
          <w:shd w:val="clear" w:color="auto" w:fill="FFFFFF"/>
        </w:rPr>
        <w:t xml:space="preserve"> </w:t>
      </w:r>
      <w:r w:rsidRPr="00B70169">
        <w:rPr>
          <w:shd w:val="clear" w:color="auto" w:fill="FFFFFF"/>
        </w:rPr>
        <w:t xml:space="preserve">kolligátum Gyalogi-prédikációja </w:t>
      </w:r>
      <w:r w:rsidR="001028A8" w:rsidRPr="00B70169">
        <w:rPr>
          <w:shd w:val="clear" w:color="auto" w:fill="FFFFFF"/>
        </w:rPr>
        <w:t>ifjabb Bornemissza János temetésén hangzott el 1747. március 4-én a szebeni templomban.</w:t>
      </w:r>
      <w:r w:rsidR="00753F0D" w:rsidRPr="00B70169">
        <w:rPr>
          <w:shd w:val="clear" w:color="auto" w:fill="FFFFFF"/>
        </w:rPr>
        <w:t xml:space="preserve"> A beszéd textusa: </w:t>
      </w:r>
      <w:r w:rsidR="00753F0D" w:rsidRPr="00B70169">
        <w:rPr>
          <w:i/>
        </w:rPr>
        <w:t xml:space="preserve">„Hasonlo mennyeknek Országa a’ tselédes emberhez, ki jo reggel ki-ment miveseket fogadni az ö szölöjébe”, </w:t>
      </w:r>
      <w:r w:rsidR="00753F0D" w:rsidRPr="00B70169">
        <w:t xml:space="preserve">ennek kifejtésében Gyalogi arról beszél, hogy „Mivest </w:t>
      </w:r>
      <w:r w:rsidR="00753F0D" w:rsidRPr="00B70169">
        <w:rPr>
          <w:i/>
        </w:rPr>
        <w:t>keresni</w:t>
      </w:r>
      <w:r w:rsidR="00753F0D" w:rsidRPr="00B70169">
        <w:t xml:space="preserve"> az Istennél annyi, mint teremteni a’ hol nints”, vagyis az elhunytat azért szólította magához, mert mívesre volt szüksége. Még a szokásos, a halotti prédikációkat általában lezáró imaformulát is így egészíti ki: </w:t>
      </w:r>
      <w:r w:rsidR="00753F0D" w:rsidRPr="00B70169">
        <w:rPr>
          <w:i/>
        </w:rPr>
        <w:t xml:space="preserve">„Adgy Uram, </w:t>
      </w:r>
      <w:r w:rsidR="00753F0D" w:rsidRPr="00B70169">
        <w:t xml:space="preserve">a’ te szőlőd Mívesének bérbe </w:t>
      </w:r>
      <w:r w:rsidR="00753F0D" w:rsidRPr="00B70169">
        <w:rPr>
          <w:i/>
        </w:rPr>
        <w:t>örök nyu</w:t>
      </w:r>
      <w:r w:rsidR="00543C1E" w:rsidRPr="00B70169">
        <w:rPr>
          <w:i/>
        </w:rPr>
        <w:t xml:space="preserve">godalmat, és az örök világosság </w:t>
      </w:r>
      <w:r w:rsidR="00753F0D" w:rsidRPr="00B70169">
        <w:rPr>
          <w:i/>
        </w:rPr>
        <w:t>féngeskedgyék néki!”</w:t>
      </w:r>
    </w:p>
    <w:p w:rsidR="00BB3344" w:rsidRPr="00B70169" w:rsidRDefault="00547F58" w:rsidP="00547F58">
      <w:pPr>
        <w:spacing w:line="360" w:lineRule="auto"/>
        <w:ind w:firstLine="360"/>
        <w:rPr>
          <w:b/>
        </w:rPr>
      </w:pPr>
      <w:r w:rsidRPr="00B70169">
        <w:t xml:space="preserve">Bár Knapp Éva nem halotti prédikációkat vizsgált Csete és Gyalogi kapcsán, azért kap helyet a halotti beszéd rövid ismertetése a </w:t>
      </w:r>
      <w:r w:rsidR="004F4AC0" w:rsidRPr="00B70169">
        <w:t>dolgozat e</w:t>
      </w:r>
      <w:r w:rsidRPr="00B70169">
        <w:t xml:space="preserve"> részében, mert Gyalogi prédikációszerkesztői módszerét az említett tanulmányok megismerve releváns lehet a kompiláció kérdése. Akár a Pázmány-kompilációé is, de Gábor Csilla </w:t>
      </w:r>
      <w:r w:rsidR="00753F0D" w:rsidRPr="00B70169">
        <w:t xml:space="preserve">2007-es, a Studia Litterariában megjelent, </w:t>
      </w:r>
      <w:r w:rsidR="00D634A9" w:rsidRPr="00B70169">
        <w:t xml:space="preserve">a </w:t>
      </w:r>
      <w:r w:rsidR="00753F0D" w:rsidRPr="00B70169">
        <w:t>Csete és Gyalogi</w:t>
      </w:r>
      <w:r w:rsidR="00D634A9" w:rsidRPr="00B70169">
        <w:t xml:space="preserve"> prédikációi között lévő kapcsolatról </w:t>
      </w:r>
      <w:r w:rsidR="00753F0D" w:rsidRPr="00B70169">
        <w:t xml:space="preserve">szóló </w:t>
      </w:r>
      <w:r w:rsidRPr="00B70169">
        <w:t xml:space="preserve">tanulmánya alapján Csete István prédikációi is valamilyen mértékben Gyalogi prédikációinak előzményei. Gábor Csilla ezeket a kérdéseket teszi fel: </w:t>
      </w:r>
      <w:r w:rsidR="00753F0D" w:rsidRPr="00B70169">
        <w:t>Hol a határ Csete és Gyalogi munkássága között? Milyen természetű a műveik közötti összefonódás?</w:t>
      </w:r>
      <w:r w:rsidR="00753F0D" w:rsidRPr="00B70169">
        <w:rPr>
          <w:rStyle w:val="Lbjegyzet-hivatkozs"/>
        </w:rPr>
        <w:footnoteReference w:id="47"/>
      </w:r>
      <w:r w:rsidR="00753F0D" w:rsidRPr="00B70169">
        <w:t xml:space="preserve"> </w:t>
      </w:r>
      <w:r w:rsidR="003916A4" w:rsidRPr="00B70169">
        <w:t>A Gyalogi által sajtó alá rendezett magyar nyelvű kiadás tizenkét Nagyboldogasszony-napi beszéde és Csete kézira</w:t>
      </w:r>
      <w:r w:rsidR="00755FFA" w:rsidRPr="00B70169">
        <w:t>tá</w:t>
      </w:r>
      <w:r w:rsidR="003916A4" w:rsidRPr="00B70169">
        <w:t>nak erre az ünnepre szóló beszédei között egy egybeesést már biztosan talált Gábor Csilla.</w:t>
      </w:r>
      <w:r w:rsidR="003916A4" w:rsidRPr="00B70169">
        <w:rPr>
          <w:rStyle w:val="Lbjegyzet-hivatkozs"/>
        </w:rPr>
        <w:footnoteReference w:id="48"/>
      </w:r>
      <w:r w:rsidR="003916A4" w:rsidRPr="00B70169">
        <w:t xml:space="preserve"> Ezekről a következőt állapítja meg: „[a] két prédikáció felépítése, szemléletmódja, és az a mód, ahogyan Európa és a magyarság történelmét birtokba veszi, nagyjából megegyezik egymással. Csakhogy Gyalogi alaposan kibővíti, szerkezetileg is némiképp átírja fordítás közben az egyes témákat vagy motívumokat</w:t>
      </w:r>
      <w:r w:rsidRPr="00B70169">
        <w:t xml:space="preserve"> olykor csupán csak felvillantó </w:t>
      </w:r>
      <w:r w:rsidR="003916A4" w:rsidRPr="00B70169">
        <w:t>forrásszövegé[t]”.</w:t>
      </w:r>
      <w:r w:rsidR="003916A4" w:rsidRPr="00B70169">
        <w:rPr>
          <w:rStyle w:val="Lbjegyzet-hivatkozs"/>
        </w:rPr>
        <w:footnoteReference w:id="49"/>
      </w:r>
      <w:r w:rsidR="004F4AC0" w:rsidRPr="00B70169">
        <w:t xml:space="preserve"> (És</w:t>
      </w:r>
      <w:r w:rsidR="003916A4" w:rsidRPr="00B70169">
        <w:t xml:space="preserve"> </w:t>
      </w:r>
      <w:r w:rsidR="004A0CD6" w:rsidRPr="00B70169">
        <w:t xml:space="preserve">Gyalogi a populárisabb ízléshez </w:t>
      </w:r>
      <w:r w:rsidR="003916A4" w:rsidRPr="00B70169">
        <w:t xml:space="preserve">igazította a szöveget.) </w:t>
      </w:r>
    </w:p>
    <w:p w:rsidR="005F49C9" w:rsidRPr="00B70169" w:rsidRDefault="00FF1ABE" w:rsidP="00D557DC">
      <w:pPr>
        <w:spacing w:line="360" w:lineRule="auto"/>
        <w:ind w:firstLine="360"/>
        <w:rPr>
          <w:rFonts w:cs="Times New Roman"/>
          <w:b/>
        </w:rPr>
      </w:pPr>
      <w:r w:rsidRPr="00B70169">
        <w:t>A kompilá</w:t>
      </w:r>
      <w:r w:rsidR="004F4AC0" w:rsidRPr="00B70169">
        <w:t xml:space="preserve">ció kérdésköréhez is kapcsolódik </w:t>
      </w:r>
      <w:r w:rsidR="004A0CD6" w:rsidRPr="00B70169">
        <w:t xml:space="preserve">a már említett, Kolosvári Pál </w:t>
      </w:r>
      <w:r w:rsidRPr="00B70169">
        <w:t xml:space="preserve">jezsuita szerzetes (1684‒1731) </w:t>
      </w:r>
      <w:r w:rsidR="004A0CD6" w:rsidRPr="00B70169">
        <w:t xml:space="preserve">által </w:t>
      </w:r>
      <w:r w:rsidR="009C76DE" w:rsidRPr="00B70169">
        <w:t xml:space="preserve">1730. január 26-án </w:t>
      </w:r>
      <w:r w:rsidR="004A0CD6" w:rsidRPr="00B70169">
        <w:t>Hallerkői Haller György tem</w:t>
      </w:r>
      <w:r w:rsidR="004F4AC0" w:rsidRPr="00B70169">
        <w:t>etésén elmondott prédikáció, mely</w:t>
      </w:r>
      <w:r w:rsidR="004A0CD6" w:rsidRPr="00B70169">
        <w:t xml:space="preserve"> </w:t>
      </w:r>
      <w:r w:rsidR="004F4AC0" w:rsidRPr="00B70169">
        <w:t>t</w:t>
      </w:r>
      <w:r w:rsidR="009C76DE" w:rsidRPr="00B70169">
        <w:t>öbb szempontból is különleges. A beszéd egyrészt jelölt (és valószínűleg jelöletle</w:t>
      </w:r>
      <w:r w:rsidR="00B30CE9" w:rsidRPr="00B70169">
        <w:t>n) Pázmány-idézeteket tartalmaz</w:t>
      </w:r>
      <w:r w:rsidR="004F4AC0" w:rsidRPr="00B70169">
        <w:t xml:space="preserve"> (</w:t>
      </w:r>
      <w:r w:rsidR="004F4AC0" w:rsidRPr="00B70169">
        <w:rPr>
          <w:rFonts w:cs="Times New Roman"/>
        </w:rPr>
        <w:t>„A’ mi a’ közleb el mult tizenkét száz esztendöt illeti, erröl szót sem tészek, mivel senki az olvasott Ellenkezök közzül nem tagadgya, hogy 1200. esztendötöl fogva a’ Római Ecclesia fen áll; és azoltátol fogva valamennyi pogány országok Kereszténységre tértek, mind a’ Romai Apostoli széktöl küldetett tanitok által téríttettenek meg, a’ mint ezt Pázmány Péter Cardinál szépen meg mutattya az Ellenkezök irásibólis” illetve „Már azt kérdem az Ellenkezöfelektől: Elöszször, mikor távozott el a’ Romai Ecclesia az Kristustól fellyebb igért erösségétöl, és csalhatatlanságátol? másodszor, mi czikkelyekben távozott el? Az elsőre valamennyi-féle Ellenkezök vadnak, mind annyi-féleképpen felelnek, a’ mint a’ fellyebb ditsírt Pázmány Péter magok szavából –s- irásibol meg bizonyitotta”)</w:t>
      </w:r>
      <w:r w:rsidR="00B30CE9" w:rsidRPr="00B70169">
        <w:t>. Nem marginália formájában adja meg sem ezek, sem a többi citátum</w:t>
      </w:r>
      <w:r w:rsidR="009C76DE" w:rsidRPr="00B70169">
        <w:t xml:space="preserve"> </w:t>
      </w:r>
      <w:r w:rsidR="00B30CE9" w:rsidRPr="00B70169">
        <w:t xml:space="preserve">helyét </w:t>
      </w:r>
      <w:r w:rsidR="009C76DE" w:rsidRPr="00B70169">
        <w:t xml:space="preserve">– a kolligátumban lévő többi prédikációtól eltérően –, hanem </w:t>
      </w:r>
      <w:r w:rsidR="00B30CE9" w:rsidRPr="00B70169">
        <w:t>a lábjegyzethez hasonlóan:</w:t>
      </w:r>
      <w:r w:rsidR="009C76DE" w:rsidRPr="00B70169">
        <w:t xml:space="preserve"> betűvel jelöli a főszövegben az idézetet, majd a lap a</w:t>
      </w:r>
      <w:r w:rsidR="00B30CE9" w:rsidRPr="00B70169">
        <w:t>lján részletezi annak forrását. M</w:t>
      </w:r>
      <w:r w:rsidR="009C76DE" w:rsidRPr="00B70169">
        <w:t>ásrészt a Hallerkői előnévből kiindulva választ textust („Minden a’ki az én igéimet hallya, és meg cselekeszi azokat, hasonlittatik egy bölcs emberhez, ki a’ házát a’ kösziklán építette”. Mt 7, 24)</w:t>
      </w:r>
      <w:r w:rsidR="00B30CE9" w:rsidRPr="00B70169">
        <w:t>,</w:t>
      </w:r>
      <w:r w:rsidR="009C76DE" w:rsidRPr="00B70169">
        <w:t xml:space="preserve"> és a névből vett érvekkel bizonyítja, hogy az elhunyt üdvözült.</w:t>
      </w:r>
      <w:r w:rsidR="004F4AC0" w:rsidRPr="00B70169">
        <w:t xml:space="preserve"> </w:t>
      </w:r>
    </w:p>
    <w:p w:rsidR="00DC732B" w:rsidRPr="00B70169" w:rsidRDefault="00DC732B" w:rsidP="00D557DC">
      <w:pPr>
        <w:spacing w:line="360" w:lineRule="auto"/>
        <w:ind w:firstLine="360"/>
      </w:pPr>
      <w:r w:rsidRPr="00B70169">
        <w:rPr>
          <w:rFonts w:cs="Times New Roman"/>
        </w:rPr>
        <w:t>Nem ez az egyetlen halotti prédikáció a kötetben, mely</w:t>
      </w:r>
      <w:r w:rsidR="00FA55CC" w:rsidRPr="00B70169">
        <w:rPr>
          <w:rFonts w:cs="Times New Roman"/>
        </w:rPr>
        <w:t xml:space="preserve"> </w:t>
      </w:r>
      <w:r w:rsidRPr="00B70169">
        <w:rPr>
          <w:rFonts w:cs="Times New Roman"/>
        </w:rPr>
        <w:t xml:space="preserve">az elhunyt nevéből vett érvre épül. Biró János </w:t>
      </w:r>
      <w:r w:rsidR="00FF1ABE" w:rsidRPr="00B70169">
        <w:rPr>
          <w:rFonts w:cs="Times New Roman"/>
        </w:rPr>
        <w:t xml:space="preserve">kolozsvári plébános </w:t>
      </w:r>
      <w:r w:rsidRPr="00B70169">
        <w:rPr>
          <w:rFonts w:cs="Times New Roman"/>
        </w:rPr>
        <w:t>Kornis István temetésén 1741. május 29-én</w:t>
      </w:r>
      <w:r w:rsidR="00C277C4" w:rsidRPr="00B70169">
        <w:rPr>
          <w:rFonts w:cs="Times New Roman"/>
        </w:rPr>
        <w:t xml:space="preserve"> beszédében az unikornis-metaforát alkalmazza. </w:t>
      </w:r>
      <w:r w:rsidR="00C277C4" w:rsidRPr="00B70169">
        <w:t>A halál „[M]éltoságos Groff Kornis István Urat ö Excellentiáját hatalma alá hajtotta légyen; Unicornissát békozásával állová tette, nagy tisztségeinek titúlússit be mázalni igyekezte: mind azon által, se fö fö hellyeken mulato Unicórnissát helyeböl ki nem allitotta; se Méltoságos és az ég elött leg kellemetesbb titúlussit el nem törlötte; mert meg marad Méltoságos Groff Kornis István Urnak életében kötött, és el f</w:t>
      </w:r>
      <w:r w:rsidR="002410B4" w:rsidRPr="00B70169">
        <w:t>ónyadhatatlanúl örökké fenn állo</w:t>
      </w:r>
      <w:r w:rsidR="00C277C4" w:rsidRPr="00B70169">
        <w:t xml:space="preserve"> koronája”</w:t>
      </w:r>
      <w:r w:rsidR="002410B4" w:rsidRPr="00B70169">
        <w:t xml:space="preserve">. Ebben az esetben a Kornis-unikornis szójátékot az is támogatja, hogy a Kornisok címerállata az unikornis. </w:t>
      </w:r>
      <w:r w:rsidR="006F15CA" w:rsidRPr="00B70169">
        <w:t>Beke Margit írja a főpapi temet</w:t>
      </w:r>
      <w:r w:rsidR="005F49C9" w:rsidRPr="00B70169">
        <w:t>ke</w:t>
      </w:r>
      <w:r w:rsidR="006F15CA" w:rsidRPr="00B70169">
        <w:t>zésekről</w:t>
      </w:r>
      <w:r w:rsidR="002410B4" w:rsidRPr="00B70169">
        <w:t>, hogy „A díszravatal és a halotti címerek használata az előkelők temetési pompájához tartozott. A halál méltóságát és ünnepélyességét fejezték ki ezek a költséges és időigényes művészi alkotáso[k]”</w:t>
      </w:r>
      <w:r w:rsidR="00D513ED" w:rsidRPr="00B70169">
        <w:t>.</w:t>
      </w:r>
      <w:r w:rsidR="002410B4" w:rsidRPr="00B70169">
        <w:rPr>
          <w:rStyle w:val="Lbjegyzet-hivatkozs"/>
        </w:rPr>
        <w:footnoteReference w:id="50"/>
      </w:r>
      <w:r w:rsidR="002410B4" w:rsidRPr="00B70169">
        <w:t xml:space="preserve"> </w:t>
      </w:r>
      <w:r w:rsidR="006F15CA" w:rsidRPr="00B70169">
        <w:t>Sas Péter és mások kutatásaiból kiderül, hogy hasonló volt a helyzet egyebek mellett a kolozsvári főúri parentációk alkalmával is, így v</w:t>
      </w:r>
      <w:r w:rsidR="00D513ED" w:rsidRPr="00B70169">
        <w:t>alószínű, hogy Kornis István temetésén sem volt ez másk</w:t>
      </w:r>
      <w:r w:rsidR="00FA55CC" w:rsidRPr="00B70169">
        <w:t>ént</w:t>
      </w:r>
      <w:r w:rsidR="00FC55CD" w:rsidRPr="00B70169">
        <w:t xml:space="preserve">. </w:t>
      </w:r>
      <w:r w:rsidR="00FA55CC" w:rsidRPr="00B70169">
        <w:t xml:space="preserve">Így </w:t>
      </w:r>
      <w:r w:rsidR="00D513ED" w:rsidRPr="00B70169">
        <w:t>elmondható, hogy a</w:t>
      </w:r>
      <w:r w:rsidR="002410B4" w:rsidRPr="00B70169">
        <w:t xml:space="preserve"> szónok ve</w:t>
      </w:r>
      <w:r w:rsidR="00D513ED" w:rsidRPr="00B70169">
        <w:t xml:space="preserve">rbálisan is megképezte azt </w:t>
      </w:r>
      <w:r w:rsidR="00FA55CC" w:rsidRPr="00B70169">
        <w:t>a gyászpompát, mely</w:t>
      </w:r>
      <w:r w:rsidR="00D513ED" w:rsidRPr="00B70169">
        <w:t xml:space="preserve"> egyébként vizuálisan a temetési szertartás méltóságteljességét biztosította.</w:t>
      </w:r>
      <w:r w:rsidR="00FA55CC" w:rsidRPr="00B70169">
        <w:t xml:space="preserve"> </w:t>
      </w:r>
    </w:p>
    <w:p w:rsidR="00FA55CC" w:rsidRPr="00B70169" w:rsidRDefault="007E30D5" w:rsidP="007E30D5">
      <w:pPr>
        <w:spacing w:line="360" w:lineRule="auto"/>
        <w:ind w:firstLine="708"/>
      </w:pPr>
      <w:r w:rsidRPr="00B70169">
        <w:t xml:space="preserve">Érdekes, hogy már harminc évvel a Kolosvári-prédikáció előtt, az ország más régiójában egy ismeretlen jezsuita hasonló elvek szerint szerkesztett halotti beszédet. </w:t>
      </w:r>
      <w:r w:rsidR="00FA55CC" w:rsidRPr="00B70169">
        <w:t>A győri káptalani templomban 1700. május 21</w:t>
      </w:r>
      <w:r w:rsidRPr="00B70169">
        <w:t xml:space="preserve">-én Zichy István felett mondott </w:t>
      </w:r>
      <w:r w:rsidR="00FA55CC" w:rsidRPr="00B70169">
        <w:t xml:space="preserve">temetési beszéd abban hasonlít az előzőhöz, hogy a textus a család címerállatát idézi: „Ollyanná tötte a’ lábaimat mint a’ Szarvasokét, magas helyre állatván engem”. (Ez az idézet egyébként tartalmában az előző prédikációban is szerepel, unikornissal: az unikornis ugyan alázatossággal megzaboláztatott, de a többi állattól magasabb helyen készít magának lakóhelyet.) A textust magyarázva így beszél a Zichy Istvánt temető jezsuita: „A’ joságos cselekedet fel-emeli az embert, és az egeken fellyül helyhezteti az halandokat. Annyira fel-emelte ezt a’ Méltoságos Uri Familiát, hogy tekintvén ennek sok érdemeire, és </w:t>
      </w:r>
      <w:r w:rsidR="00FA55CC" w:rsidRPr="00B70169">
        <w:rPr>
          <w:i/>
        </w:rPr>
        <w:t>Virtusi</w:t>
      </w:r>
      <w:r w:rsidR="00FA55CC" w:rsidRPr="00B70169">
        <w:t xml:space="preserve">-ra közelebb láttassék lenni az éghez, mint a’ földhöz. Kinek Szarvasa ugy tapodta lábaival a’ földnek szinét, hogy fejét mindenkor az egek felé fel-emelné”. A hozzátartozóktól búcsúzó halott nevében a Zsoltárok könyvéből </w:t>
      </w:r>
      <w:r w:rsidR="00FC55CD" w:rsidRPr="00B70169">
        <w:t>(41)</w:t>
      </w:r>
      <w:r w:rsidR="00D77810" w:rsidRPr="00B70169">
        <w:t xml:space="preserve"> </w:t>
      </w:r>
      <w:r w:rsidR="00FA55CC" w:rsidRPr="00B70169">
        <w:t xml:space="preserve">idéz: „A’ mint kivánkozik a’ Szarvas a’ vizek kútfejéhez, ugy kivánkozik a’ lelkem te hozzád Isten”, a család laudálásában pedig kiemeli, hogy a Zichyekhez azért méltó címerállat a szarvas, mert „A’ régieknek elméje szerént a’ Szarvasok ritkán járt utat járnak; hanem magoknak járások által utat csinálnak”. </w:t>
      </w:r>
    </w:p>
    <w:p w:rsidR="00FA55CC" w:rsidRPr="00B70169" w:rsidRDefault="00FA55CC" w:rsidP="00FA55CC">
      <w:pPr>
        <w:spacing w:line="360" w:lineRule="auto"/>
        <w:ind w:firstLine="708"/>
      </w:pPr>
      <w:r w:rsidRPr="00B70169">
        <w:t xml:space="preserve">Auer Leopold 1744. november 12-én Erdődi Gábor Antal egri püspök temetésén mondott beszédében az Erdődi családot a gyászeset kapcsán olyan erdőhöz hasonlítja, melyben a halál kaszált. (Egyébként a püspök elhunytát </w:t>
      </w:r>
      <w:r w:rsidRPr="00B70169">
        <w:rPr>
          <w:i/>
        </w:rPr>
        <w:t>venatio lugubris</w:t>
      </w:r>
      <w:r w:rsidRPr="00B70169">
        <w:t>nak, gyászos vadászatnak nevezi: a halál halálos nyilával kivadászta és megejtette szeptember 26-án, a hatvanadik születésnapja előtti este, fél hatkor</w:t>
      </w:r>
      <w:r w:rsidR="00A106BB" w:rsidRPr="00B70169">
        <w:t xml:space="preserve">.) </w:t>
      </w:r>
    </w:p>
    <w:p w:rsidR="004F4AC0" w:rsidRPr="00B70169" w:rsidRDefault="00A106BB" w:rsidP="00C85183">
      <w:pPr>
        <w:spacing w:line="360" w:lineRule="auto"/>
        <w:ind w:firstLine="708"/>
      </w:pPr>
      <w:r w:rsidRPr="00B70169">
        <w:t xml:space="preserve">Nádfői Krucsai Julianna, Tsépei Zoltán Pál felesége huszonöt évesen halt meg 1758. október 3-án, temetése december 11-én volt a bátori minorita klastrom templomában. A szónok az elhunyt előnevét használta fel a gyászolók megszólítására beszédében: „Mit mentetek-ki nyugodalmas házatokbol, lako-helyetekböl pusztás Bátor várassába látni? széltöl hajtogatott nád száláté?”. Majd egyértelművé teszi, kire érti a nád-metaforát: ha a szépen zöldellő nádszálakat ilyen könnyen leszakítja a halál, mennyivel jobban kell félnie az öreg, törékeny nádszálaknak. </w:t>
      </w:r>
    </w:p>
    <w:p w:rsidR="00A106BB" w:rsidRPr="00B70169" w:rsidRDefault="00412EDE" w:rsidP="0070307D">
      <w:pPr>
        <w:spacing w:line="360" w:lineRule="auto"/>
        <w:ind w:firstLine="708"/>
      </w:pPr>
      <w:r w:rsidRPr="00B70169">
        <w:t>A</w:t>
      </w:r>
      <w:r w:rsidR="004F4AC0" w:rsidRPr="00B70169">
        <w:t xml:space="preserve"> kötetben található tizenha</w:t>
      </w:r>
      <w:r w:rsidR="00A106BB" w:rsidRPr="00B70169">
        <w:t>t magyar nyelvű halotti préd</w:t>
      </w:r>
      <w:r w:rsidR="00525D4B" w:rsidRPr="00B70169">
        <w:t xml:space="preserve">ikációból öt esetében használta fel a pap az elhunyt nevét és/vagy családi címerét valamilyen formában az argumentációban. </w:t>
      </w:r>
      <w:r w:rsidR="0070307D" w:rsidRPr="00B70169">
        <w:t xml:space="preserve">Ez lényeges része volt a családi reprezentációnak, </w:t>
      </w:r>
      <w:r w:rsidR="00D05B5F" w:rsidRPr="00B70169">
        <w:t xml:space="preserve">jelentős részben antik retorikatörténeti mintákra épült, </w:t>
      </w:r>
      <w:r w:rsidR="0070307D" w:rsidRPr="00B70169">
        <w:t xml:space="preserve">de mivel a szónok minden esetben bibliai </w:t>
      </w:r>
      <w:r w:rsidR="0070307D" w:rsidRPr="00B70169">
        <w:rPr>
          <w:i/>
        </w:rPr>
        <w:t>locus</w:t>
      </w:r>
      <w:r w:rsidR="0070307D" w:rsidRPr="00B70169">
        <w:t>okkal támogat</w:t>
      </w:r>
      <w:r w:rsidR="00D05B5F" w:rsidRPr="00B70169">
        <w:t>t</w:t>
      </w:r>
      <w:r w:rsidR="0070307D" w:rsidRPr="00B70169">
        <w:t>a meg</w:t>
      </w:r>
      <w:r w:rsidR="00D05B5F" w:rsidRPr="00B70169">
        <w:t xml:space="preserve"> a névből vett érvet</w:t>
      </w:r>
      <w:r w:rsidR="0070307D" w:rsidRPr="00B70169">
        <w:t xml:space="preserve">, nem hatott profánnak, hanem </w:t>
      </w:r>
      <w:r w:rsidR="00D05B5F" w:rsidRPr="00B70169">
        <w:t xml:space="preserve">ez is fontos eszközét jelentette </w:t>
      </w:r>
      <w:r w:rsidR="0070307D" w:rsidRPr="00B70169">
        <w:t>a hallgatóság üdvösségre vezetésének</w:t>
      </w:r>
      <w:r w:rsidR="004F4AC0" w:rsidRPr="00B70169">
        <w:t>. Kecskeméti Gábor szerint a névből vett érv az „óriásmetafora” egy formája, mellyel „a 17. század katolikus magyarországi szónokai […] gyakran dolgoztak” a templomi prédikáció esetében is, és mivel ez az alkotási eljárás ünnepélyessé, emelkedetté, díszítetté tette a beszédet, halotti prédikációk szerkesztésénél is használható. Kecskeméti példája Ordódy Zsigmond esztergomi kanonoknak Hasko Jakab felett mondott beszéde. Ordódy olyan textust választott, „[a]melyben előfordul a halott címerének egyik eleme, a nap. Így, noha a címert szóba sem hozta, megteremtette annak a lehetőségét, hogy a nap motívuma köré építve prédikációját egyben mindvégig a halott személyéhez is kapcsolódjék. A lenyugvó, de annál fényesebben feltámadó napról szóló emblémák és mottóik a beszéd leghangsúlyosabb építőkövei”.</w:t>
      </w:r>
      <w:r w:rsidR="004F4AC0" w:rsidRPr="00B70169">
        <w:rPr>
          <w:rStyle w:val="Lbjegyzet-hivatkozs"/>
        </w:rPr>
        <w:footnoteReference w:id="51"/>
      </w:r>
    </w:p>
    <w:p w:rsidR="00525D4B" w:rsidRPr="00B70169" w:rsidRDefault="00525D4B" w:rsidP="00525D4B">
      <w:pPr>
        <w:spacing w:line="360" w:lineRule="auto"/>
      </w:pPr>
    </w:p>
    <w:p w:rsidR="00525D4B" w:rsidRPr="00B70169" w:rsidRDefault="00D32F6B" w:rsidP="004F4AC0">
      <w:pPr>
        <w:pStyle w:val="Listaszerbekezds"/>
        <w:numPr>
          <w:ilvl w:val="0"/>
          <w:numId w:val="24"/>
        </w:numPr>
        <w:spacing w:line="360" w:lineRule="auto"/>
      </w:pPr>
      <w:r w:rsidRPr="00B70169">
        <w:rPr>
          <w:i/>
        </w:rPr>
        <w:t>Ars morie</w:t>
      </w:r>
      <w:r w:rsidR="00525D4B" w:rsidRPr="00B70169">
        <w:rPr>
          <w:i/>
        </w:rPr>
        <w:t xml:space="preserve">ndi </w:t>
      </w:r>
      <w:r w:rsidR="00525D4B" w:rsidRPr="00B70169">
        <w:t xml:space="preserve">– A jó halál </w:t>
      </w:r>
      <w:r w:rsidR="006777BE" w:rsidRPr="00B70169">
        <w:t>katolikus rítusai</w:t>
      </w:r>
      <w:r w:rsidR="00454863" w:rsidRPr="00B70169">
        <w:t>, különöse</w:t>
      </w:r>
      <w:r w:rsidR="004F4AC0" w:rsidRPr="00B70169">
        <w:t xml:space="preserve">n </w:t>
      </w:r>
      <w:r w:rsidR="00AF3B0A" w:rsidRPr="00B70169">
        <w:t>az utolsó kenet</w:t>
      </w:r>
    </w:p>
    <w:p w:rsidR="0070307D" w:rsidRPr="00B70169" w:rsidRDefault="0070307D" w:rsidP="0070307D">
      <w:pPr>
        <w:spacing w:line="360" w:lineRule="auto"/>
      </w:pPr>
    </w:p>
    <w:p w:rsidR="002703D7" w:rsidRPr="00B70169" w:rsidRDefault="0070307D" w:rsidP="009B252C">
      <w:pPr>
        <w:spacing w:line="360" w:lineRule="auto"/>
        <w:ind w:firstLine="360"/>
      </w:pPr>
      <w:r w:rsidRPr="00B70169">
        <w:rPr>
          <w:rFonts w:cs="Times New Roman"/>
          <w:szCs w:val="24"/>
        </w:rPr>
        <w:t>Szabó Péter monográfiá</w:t>
      </w:r>
      <w:r w:rsidR="00657099" w:rsidRPr="00B70169">
        <w:rPr>
          <w:rFonts w:cs="Times New Roman"/>
          <w:szCs w:val="24"/>
        </w:rPr>
        <w:t xml:space="preserve">ja </w:t>
      </w:r>
      <w:r w:rsidR="009B252C" w:rsidRPr="00B70169">
        <w:rPr>
          <w:rFonts w:cs="Times New Roman"/>
          <w:szCs w:val="24"/>
        </w:rPr>
        <w:t>szerint a temetési rítus komplex ceremónia, mely az elhunyt házánál kezdődött meg, majd a templomban folytatódott a gyászmisével és a sírba tétellel.</w:t>
      </w:r>
      <w:r w:rsidR="009B252C" w:rsidRPr="00B70169">
        <w:rPr>
          <w:rStyle w:val="Lbjegyzet-hivatkozs"/>
          <w:rFonts w:cs="Times New Roman"/>
          <w:szCs w:val="24"/>
        </w:rPr>
        <w:footnoteReference w:id="52"/>
      </w:r>
      <w:r w:rsidR="009B252C" w:rsidRPr="00B70169">
        <w:rPr>
          <w:rFonts w:cs="Times New Roman"/>
          <w:szCs w:val="24"/>
        </w:rPr>
        <w:t xml:space="preserve"> </w:t>
      </w:r>
      <w:r w:rsidR="00657099" w:rsidRPr="00B70169">
        <w:t>Ám a</w:t>
      </w:r>
      <w:r w:rsidR="009B252C" w:rsidRPr="00B70169">
        <w:t xml:space="preserve"> 15. század </w:t>
      </w:r>
      <w:r w:rsidR="00657099" w:rsidRPr="00B70169">
        <w:t xml:space="preserve">óta </w:t>
      </w:r>
      <w:r w:rsidR="009B252C" w:rsidRPr="00B70169">
        <w:t xml:space="preserve">e rítus mellett a meghalás rítusa </w:t>
      </w:r>
      <w:r w:rsidR="00657099" w:rsidRPr="00B70169">
        <w:t xml:space="preserve">is </w:t>
      </w:r>
      <w:r w:rsidR="009B252C" w:rsidRPr="00B70169">
        <w:t>fontossá</w:t>
      </w:r>
      <w:r w:rsidR="00657099" w:rsidRPr="00B70169">
        <w:t xml:space="preserve"> vált</w:t>
      </w:r>
      <w:r w:rsidR="009B252C" w:rsidRPr="00B70169">
        <w:t>, olyannyira, hogy jól meghalni csak az egyház által meghatározott szabályok szerint lehetett, a haláltusától függött a lélek további sorsa.</w:t>
      </w:r>
      <w:r w:rsidR="009B252C" w:rsidRPr="00B70169">
        <w:rPr>
          <w:rStyle w:val="Lbjegyzet-hivatkozs"/>
        </w:rPr>
        <w:footnoteReference w:id="53"/>
      </w:r>
      <w:r w:rsidR="00AF3B0A" w:rsidRPr="00B70169">
        <w:t xml:space="preserve"> A reneszánsz felértékelte az evilági életet annak végessége tudatában, és ekkor kapott helyet a temetési szertartásban az elhunyt tisztségeinek, méltóságainak, címeinek felsorolása.</w:t>
      </w:r>
      <w:r w:rsidR="00AF3B0A" w:rsidRPr="00B70169">
        <w:rPr>
          <w:rStyle w:val="Lbjegyzet-hivatkozs"/>
        </w:rPr>
        <w:footnoteReference w:id="54"/>
      </w:r>
      <w:r w:rsidR="00AF3B0A" w:rsidRPr="00B70169">
        <w:t xml:space="preserve"> Ez az általam olvasott, kolligátumban egybekötött 18. századi halotti prédikációknak is kivétel nélkül része. Emellett azonban több beszéd kitér arra akár explicit, akár kikövetkeztethető</w:t>
      </w:r>
      <w:r w:rsidR="00657099" w:rsidRPr="00B70169">
        <w:t xml:space="preserve"> módon</w:t>
      </w:r>
      <w:r w:rsidR="00AF3B0A" w:rsidRPr="00B70169">
        <w:t xml:space="preserve">, hogy az elhunyt </w:t>
      </w:r>
      <w:r w:rsidR="002703D7" w:rsidRPr="00B70169">
        <w:t xml:space="preserve">még evilági életében készült a túlvilágira, a haldoklás során pedig </w:t>
      </w:r>
      <w:r w:rsidR="001B17FD" w:rsidRPr="00B70169">
        <w:t xml:space="preserve">(katolikus haldokló esetében) </w:t>
      </w:r>
      <w:r w:rsidR="002703D7" w:rsidRPr="00B70169">
        <w:t>élt a gyónás, szentáldozás és az utolsó kenet szentségével.</w:t>
      </w:r>
    </w:p>
    <w:p w:rsidR="004F4AC0" w:rsidRPr="00B70169" w:rsidRDefault="002703D7" w:rsidP="002703D7">
      <w:pPr>
        <w:spacing w:line="360" w:lineRule="auto"/>
        <w:ind w:firstLine="360"/>
      </w:pPr>
      <w:r w:rsidRPr="00B70169">
        <w:t xml:space="preserve">Bár „A bérmálás és az utolsó kenet ismeretének teljes hiányáról számolnak be az esztergomi érsekség területén vizitáló főesperesek a 17. század elején”, írja Bárth Dániel </w:t>
      </w:r>
      <w:r w:rsidRPr="00B70169">
        <w:rPr>
          <w:i/>
        </w:rPr>
        <w:t xml:space="preserve">Szempontok a bérmálkozás történeti néprajzi vizsgálatához </w:t>
      </w:r>
      <w:r w:rsidRPr="00B70169">
        <w:t>című tanulmányában,</w:t>
      </w:r>
      <w:r w:rsidRPr="00B70169">
        <w:rPr>
          <w:rStyle w:val="Lbjegyzet-hivatkozs"/>
        </w:rPr>
        <w:footnoteReference w:id="55"/>
      </w:r>
      <w:r w:rsidRPr="00B70169">
        <w:t xml:space="preserve"> </w:t>
      </w:r>
      <w:r w:rsidR="004F4AC0" w:rsidRPr="00B70169">
        <w:t xml:space="preserve">a </w:t>
      </w:r>
      <w:r w:rsidRPr="00B70169">
        <w:t>tizen</w:t>
      </w:r>
      <w:r w:rsidR="004F4AC0" w:rsidRPr="00B70169">
        <w:t xml:space="preserve">hat </w:t>
      </w:r>
      <w:r w:rsidRPr="00B70169">
        <w:t>magyar nyelvű halotti beszéd közül</w:t>
      </w:r>
      <w:r w:rsidR="004F4AC0" w:rsidRPr="00B70169">
        <w:t xml:space="preserve"> </w:t>
      </w:r>
      <w:r w:rsidR="00BB1078" w:rsidRPr="00B70169">
        <w:t>ötben</w:t>
      </w:r>
      <w:r w:rsidR="001B4FB7" w:rsidRPr="00B70169">
        <w:t xml:space="preserve"> </w:t>
      </w:r>
      <w:r w:rsidR="004F4AC0" w:rsidRPr="00B70169">
        <w:t xml:space="preserve">már </w:t>
      </w:r>
      <w:r w:rsidR="001B4FB7" w:rsidRPr="00B70169">
        <w:t>szerepel kikövetkeztethetően és/vagy explicit</w:t>
      </w:r>
      <w:r w:rsidR="004F4AC0" w:rsidRPr="00B70169">
        <w:t xml:space="preserve"> módon</w:t>
      </w:r>
      <w:r w:rsidR="001B4FB7" w:rsidRPr="00B70169">
        <w:t>, hogy az elhunyt megkapta az utolsó kenetet.</w:t>
      </w:r>
      <w:r w:rsidR="004F4AC0" w:rsidRPr="00B70169">
        <w:t xml:space="preserve"> </w:t>
      </w:r>
    </w:p>
    <w:p w:rsidR="00525D4B" w:rsidRPr="00B70169" w:rsidRDefault="004F4AC0" w:rsidP="002703D7">
      <w:pPr>
        <w:spacing w:line="360" w:lineRule="auto"/>
        <w:ind w:firstLine="360"/>
      </w:pPr>
      <w:r w:rsidRPr="00B70169">
        <w:t>Krucsai Márton 1733-ban halt meg. A fölötte mondott beszéd szerzője valószínűleg Kelemen Didák, aki kiemelte: az elhunyt, akinek kilencven év adatott ezen a földön, „Hoszszas, sullyos betegsége alatt az örökké valoságnak uttyára Istennek ingyen Sz. kegyelme által, jol reá készülvén, a’ Sz. Sacramentomokkal ájtatossan élvén […] meg hal[a]”.</w:t>
      </w:r>
    </w:p>
    <w:p w:rsidR="001B4FB7" w:rsidRPr="00B70169" w:rsidRDefault="001B4FB7" w:rsidP="002703D7">
      <w:pPr>
        <w:spacing w:line="360" w:lineRule="auto"/>
        <w:ind w:firstLine="360"/>
      </w:pPr>
      <w:r w:rsidRPr="00B70169">
        <w:t>Krucsai Jánosról mondja Bócso János leveleki plébános 1741. július 13-án, hogy „Ha pedig az emberi gyarloságnak Pokhál</w:t>
      </w:r>
      <w:r w:rsidR="00790F93" w:rsidRPr="00B70169">
        <w:t xml:space="preserve">ojával </w:t>
      </w:r>
      <w:r w:rsidRPr="00B70169">
        <w:t>történt szerént háza bé fogattatott (értem) ha gyarlóságtól viseltetvén meg bántotta Istenét, legottan, az igaz Paenitentia tartás által, a’ sziv-béli töredelmességnek sepröjével, és az Oltári Szentség gyakor vételével tisztogatta, ’s szüntelen mosogatta. Innét jó reménységben lehetünk, hogy már a’ mennyei Boldogságban, mint néki épitetet örökös házában az ő Lelke bé vitettetett, ’s a’ több igazak közé hellyheztetett”. Továbbá: biztosan üdvözült, mert „Mert halála előtt tellyes életérül való igaz töredelmes szivbül poenitentiát tartott, az hitnek, reménységnek és szeretetnek paizsába öltözött”, „És fabula légyen ámbár a’ régi Romai Pogányokrúl, hogy ők haldokló attyafiai szájába egy pénzt tettek, arra a’ végre, hogy Charon névü révéznek hajó bért meg fizethesse, ki-is minden halottat</w:t>
      </w:r>
      <w:r w:rsidR="00974107" w:rsidRPr="00B70169">
        <w:t xml:space="preserve"> hajón szokta által vinni az élö</w:t>
      </w:r>
      <w:r w:rsidRPr="00B70169">
        <w:t>k mezeiére, légyen ámbár ez (mondám) fabula, de valoságga</w:t>
      </w:r>
      <w:r w:rsidR="00974107" w:rsidRPr="00B70169">
        <w:t>l mondhatom én ezen Tekéntetes Ur felöl, hogy az ö</w:t>
      </w:r>
      <w:r w:rsidRPr="00B70169">
        <w:t xml:space="preserve"> </w:t>
      </w:r>
      <w:r w:rsidR="00974107" w:rsidRPr="00B70169">
        <w:t>szájába a’ Kristus Jesusnak valo</w:t>
      </w:r>
      <w:r w:rsidRPr="00B70169">
        <w:t xml:space="preserve">ságos szentséges Teste tétettetett, </w:t>
      </w:r>
      <w:r w:rsidR="00974107" w:rsidRPr="00B70169">
        <w:t>hogy az által az ö kormányossa, a’ Szent Örözö</w:t>
      </w:r>
      <w:r w:rsidRPr="00B70169">
        <w:t xml:space="preserve"> Angyal</w:t>
      </w:r>
      <w:r w:rsidR="00974107" w:rsidRPr="00B70169">
        <w:t>a a’ világnak zűrzavaros vizén ö</w:t>
      </w:r>
      <w:r w:rsidRPr="00B70169">
        <w:t>tett által vihess</w:t>
      </w:r>
      <w:r w:rsidR="00974107" w:rsidRPr="00B70169">
        <w:t>e a’ mennei Elisiusok az az: élö</w:t>
      </w:r>
      <w:r w:rsidRPr="00B70169">
        <w:t xml:space="preserve">k mezejére”. </w:t>
      </w:r>
    </w:p>
    <w:p w:rsidR="00974107" w:rsidRPr="00B70169" w:rsidRDefault="004F4AC0" w:rsidP="002703D7">
      <w:pPr>
        <w:spacing w:line="360" w:lineRule="auto"/>
        <w:ind w:firstLine="360"/>
      </w:pPr>
      <w:r w:rsidRPr="00B70169">
        <w:t>Szintén Krucsai János felett mondott prédikáció a következő példa, melynek szerzője valószínűleg szintén Kelemen Didák, aki így beszélt</w:t>
      </w:r>
      <w:r w:rsidR="00974107" w:rsidRPr="00B70169">
        <w:t xml:space="preserve">: </w:t>
      </w:r>
      <w:r w:rsidR="00C85183" w:rsidRPr="00B70169">
        <w:t xml:space="preserve">C3v </w:t>
      </w:r>
      <w:r w:rsidR="00974107" w:rsidRPr="00B70169">
        <w:t xml:space="preserve">„Tudta (ti. Krucsai János) azt is, mit parancsol Üdvözítőnk Szent Jakab Apostol által: […] Beteg-e valaki közületek? vigye bé az Egyházi szolgákot, és imádkozzonok érette, meg kenvén ötett Olajjal az Úr nevében, és a’ hitből való imádság meg szabadittya a’ beteget, és meg könnyebiti őtet az Úr, és ha bünökben lészen, meg bocsáttatnak néki. Tudta azt is, hogy az Apostolok cselekedete nem volt héjába való, midőn Urunk parancsolattyábol a’ Szent Evangeliumnak hirdetésére menvén, […] sok betegeket kennek vala meg olajjal, és meg gyogyittyák vala” – itt a </w:t>
      </w:r>
      <w:r w:rsidR="00734472" w:rsidRPr="00B70169">
        <w:t xml:space="preserve">névtelen </w:t>
      </w:r>
      <w:r w:rsidR="00FC55CD" w:rsidRPr="00B70169">
        <w:t xml:space="preserve">prédikáló minorita szerzetes </w:t>
      </w:r>
      <w:r w:rsidR="00974107" w:rsidRPr="00B70169">
        <w:t>azt az újszövetségi szöveghelyet idézi</w:t>
      </w:r>
      <w:r w:rsidR="00C85183" w:rsidRPr="00B70169">
        <w:t xml:space="preserve"> (Jak 5, 14–15)</w:t>
      </w:r>
      <w:r w:rsidR="00974107" w:rsidRPr="00B70169">
        <w:t xml:space="preserve">, mely az utolsó kenet/betegek kenete szentségének megalapításáról szól. </w:t>
      </w:r>
      <w:r w:rsidR="00734472" w:rsidRPr="00B70169">
        <w:t xml:space="preserve">Ezt írja a prédikáció folytatásában: </w:t>
      </w:r>
      <w:r w:rsidR="00974107" w:rsidRPr="00B70169">
        <w:t xml:space="preserve">„Azért hogy Teremtő Istenének kedvében lehessen, hogy az utólso harcon gyözedelmesen viaskodhassék, hogy Isten Itilö Széke elejbe bátorságossan mehessen, mindenekkel meg békéllett, sött a’ távúl lévöket-is magához hivatta, ’s meg követte: e’ felett: keresztényi tudománnyal, ájtatos buzgósággal az Isteni szeretetre szép szavaival fel gerjesztette. Nagy ájtatossággal, búzgo töredelmességgel gyakran járult az Isteni kegyelemnek Thronussához, utólso betegségében egy hét alatt kétszer, ’s háromszor-is vétkeit meg gyonta. </w:t>
      </w:r>
      <w:r w:rsidRPr="00B70169">
        <w:t>Hasonloképpen vastagította éhezö</w:t>
      </w:r>
      <w:r w:rsidR="00974107" w:rsidRPr="00B70169">
        <w:t xml:space="preserve"> Lelkét az Ur vacsorájának, a Kristus JESUS valóságos Szent Testének, és Vérének ájtatos felvételével. El hivatta az Egyházi szolgát, a’ Papot-is, é</w:t>
      </w:r>
      <w:r w:rsidRPr="00B70169">
        <w:t>s meg szenteltetett olajból állo</w:t>
      </w:r>
      <w:r w:rsidR="00974107" w:rsidRPr="00B70169">
        <w:t xml:space="preserve"> kenetet, arra rendeltetett Igéknek mondásával attol fel vette; illyen képpen rendelé magát az utólso szempillantáskor leendő rettenetes harczra”.</w:t>
      </w:r>
    </w:p>
    <w:p w:rsidR="000A4468" w:rsidRPr="00B70169" w:rsidRDefault="000A4468" w:rsidP="002703D7">
      <w:pPr>
        <w:spacing w:line="360" w:lineRule="auto"/>
        <w:ind w:firstLine="360"/>
      </w:pPr>
      <w:r w:rsidRPr="00B70169">
        <w:t xml:space="preserve">Csató Sigmondot Székely László </w:t>
      </w:r>
      <w:r w:rsidR="00FC55CD" w:rsidRPr="00B70169">
        <w:t xml:space="preserve">jezsuita szerzetes </w:t>
      </w:r>
      <w:r w:rsidRPr="00B70169">
        <w:t xml:space="preserve">temette 1752. április 13-án. Prédikációjának fontos része az a néhány mondat, melyben hallgatósága elé tárja, hogy az elhunyt „[m]agárol sem vólt feledékeny. meg-intetvén azért betegsége meg-nehezedése által, hogy már világi pállya-futásának közelgetne vége, és az örökkévaloságra kellene útazni, mint igaz keresztényi tökélletességgel mindenkor útazo meg-nem rettenvén, elsőbben-is mingyárt inkább ragaszkodott a’ tökélletességhez. meg-tisztogatta lelkét a’ véteknek leg-kissebb szennyétől-is töredelmes szent gyonás-által, lelki eröt vett az Utólso-kenet szentsége-által, és mint már hoszszas útra indúlo-félben-lévö, úti-költségül a’ Kristus Szent Testét hit, reménség, szeretet fohászkodási-között buzgó áítatossággal magához vette. eképpen igaz keresztény modra el-készitvén magát az utólso orár[a]”. Tökéletes életet élve és tökéletes utolsó készületet téve Csató Sigmond jó példával járt elöl </w:t>
      </w:r>
      <w:r w:rsidR="00BB1078" w:rsidRPr="00B70169">
        <w:t>embertársai előtt.</w:t>
      </w:r>
    </w:p>
    <w:p w:rsidR="00BB1078" w:rsidRPr="00B70169" w:rsidRDefault="00BB1078" w:rsidP="002703D7">
      <w:pPr>
        <w:spacing w:line="360" w:lineRule="auto"/>
        <w:ind w:firstLine="360"/>
      </w:pPr>
      <w:r w:rsidRPr="00B70169">
        <w:t xml:space="preserve">A más összefüggésben már említett Krucsai Julianna szintén részesült az utolsó kenet szentségében, ezt a következőképpen mondja el a </w:t>
      </w:r>
      <w:r w:rsidR="004F4AC0" w:rsidRPr="00B70169">
        <w:t xml:space="preserve">névtelen minorita </w:t>
      </w:r>
      <w:r w:rsidRPr="00B70169">
        <w:t xml:space="preserve">szónok: „Azonban tudván tudta [ti. az elhunyt], hogy azt javallya, s’ parancsollya az Isten Szent Jakab Apostol által, hogy ha </w:t>
      </w:r>
      <w:r w:rsidRPr="00B70169">
        <w:rPr>
          <w:i/>
        </w:rPr>
        <w:t xml:space="preserve">Beteg valaki közületek, híja-bé az egyházi szolgát, és kennye meg ötet olajjal az Urnak nevében: és a’ hitnek imádsága meg szabadítya ötet. </w:t>
      </w:r>
      <w:r w:rsidRPr="00B70169">
        <w:t>Noha ettöl sokan az együgyü gorombák közül irtóznak, de a’ bóldog emlékezetű halottunk, nem hogy irtózott vólna, de nagy ájtatossággal, buzgosággal, örömmel, ohajtással, bátorsággal fel-vette az utólso Szent Kenetet”.</w:t>
      </w:r>
    </w:p>
    <w:p w:rsidR="00444312" w:rsidRPr="00B70169" w:rsidRDefault="00CC76A9" w:rsidP="006D4580">
      <w:pPr>
        <w:spacing w:line="360" w:lineRule="auto"/>
        <w:ind w:firstLine="360"/>
      </w:pPr>
      <w:r w:rsidRPr="00B70169">
        <w:t xml:space="preserve">A kolligátum halotti prédikációi </w:t>
      </w:r>
      <w:r w:rsidR="00E36DA1" w:rsidRPr="00B70169">
        <w:t xml:space="preserve">mintát kínálnak ahhoz, hogy egyrészt a 18. század első felének halotti beszédeit (összevetve az előző évszázad utolsó évtizedeiben keletkezett hasonló szövegekkel), másrészt egyéb műfajokat (az ars moriendi-irodalmat, végrendeleteket, canonica visitatiókat) szisztematikusan vizsgálva feltárjuk, hogy </w:t>
      </w:r>
      <w:r w:rsidR="00771F65" w:rsidRPr="00B70169">
        <w:t xml:space="preserve">milyen rítusai voltak a haldoklásnak, milyen felekezeti különbségek voltak ebben, s miért tűnik úgy (legalábbis hipotézisünk szerint), hogy az 1730-as évek körüli évektől kezdve ezek a rítusok jobban elterjedtek. (A katolikus félnél például – a korábbi időszakhoz képest erőteljesen – az utolsó kenet gyakorlata.) </w:t>
      </w:r>
      <w:r w:rsidR="00444312" w:rsidRPr="00B70169">
        <w:t xml:space="preserve">Valószínűleg </w:t>
      </w:r>
      <w:r w:rsidR="00771F65" w:rsidRPr="00B70169">
        <w:t xml:space="preserve">a felekezeti </w:t>
      </w:r>
      <w:r w:rsidR="00444312" w:rsidRPr="00B70169">
        <w:t xml:space="preserve">önreprezentáció és vallási térhódítás összefüggésében értelmezendő a halotti beszédekben, az ars moriendi irodalomban, illetve a hivatalos egyházi összeírásokban egyre inkább elkülönülten megjelenő </w:t>
      </w:r>
      <w:r w:rsidR="00444312" w:rsidRPr="00B70169">
        <w:rPr>
          <w:i/>
        </w:rPr>
        <w:t>katolikus</w:t>
      </w:r>
      <w:r w:rsidR="00444312" w:rsidRPr="00B70169">
        <w:t xml:space="preserve">, valamint </w:t>
      </w:r>
      <w:r w:rsidR="00444312" w:rsidRPr="00B70169">
        <w:rPr>
          <w:i/>
        </w:rPr>
        <w:t>protestáns</w:t>
      </w:r>
      <w:r w:rsidR="00444312" w:rsidRPr="00B70169">
        <w:t xml:space="preserve"> halotti rítusok – a</w:t>
      </w:r>
      <w:r w:rsidR="004F4AC0" w:rsidRPr="00B70169">
        <w:t>hogyan azt Fazakas Gergely</w:t>
      </w:r>
      <w:r w:rsidR="00771F65" w:rsidRPr="00B70169">
        <w:t xml:space="preserve"> egy </w:t>
      </w:r>
      <w:r w:rsidR="004F4AC0" w:rsidRPr="00B70169">
        <w:t>2011-es</w:t>
      </w:r>
      <w:r w:rsidR="00771F65" w:rsidRPr="00B70169">
        <w:t xml:space="preserve"> előadásában Bethlen Kata kapcsán protestáns oldalról feltételezte</w:t>
      </w:r>
      <w:r w:rsidR="00444312" w:rsidRPr="00B70169">
        <w:t>.</w:t>
      </w:r>
      <w:r w:rsidR="00771F65" w:rsidRPr="00B70169">
        <w:t xml:space="preserve"> </w:t>
      </w:r>
    </w:p>
    <w:p w:rsidR="00FB4F2E" w:rsidRPr="00B70169" w:rsidRDefault="00FB4F2E" w:rsidP="00FB4F2E">
      <w:pPr>
        <w:spacing w:line="360" w:lineRule="auto"/>
        <w:ind w:firstLine="360"/>
      </w:pPr>
      <w:r w:rsidRPr="00B70169">
        <w:t>További katolikus halotti prédikációk a Debreceni Református Kollégium Könyvtárában: egy másik kolligátumban több protestáns halotti prédikáció mellett két magyar nyelvű katolikus található,</w:t>
      </w:r>
      <w:r w:rsidRPr="00B70169">
        <w:rPr>
          <w:rStyle w:val="Lbjegyzet-hivatkozs"/>
        </w:rPr>
        <w:footnoteReference w:id="56"/>
      </w:r>
      <w:r w:rsidRPr="00B70169">
        <w:t xml:space="preserve"> és mindkettő kapcsolódik az eddig tárgyalt, az argumentációban (a családi címerre tekintve) a névből vett érvet is használó, illetve az utolsó kenet felvételének fontosságát hangsúlyozó temetési beszédekhez. </w:t>
      </w:r>
    </w:p>
    <w:p w:rsidR="00FB4F2E" w:rsidRPr="00B70169" w:rsidRDefault="00FB4F2E" w:rsidP="00FB4F2E">
      <w:pPr>
        <w:spacing w:line="360" w:lineRule="auto"/>
        <w:ind w:firstLine="360"/>
      </w:pPr>
      <w:r w:rsidRPr="00B70169">
        <w:t xml:space="preserve">Az 1726. május 26-án Kolozsváron eltemetett Rácz Borbára halotti prédikációjában a kolozsvári plébános méltatja az elhunyt jó halálát, ugyanakkor azt kérdezi, miért nem veszik fel az utolsó kenetet más haldoklók is. B4r: </w:t>
      </w:r>
      <w:r w:rsidRPr="00B70169">
        <w:rPr>
          <w:rFonts w:eastAsia="Calibri" w:cs="Calibri"/>
        </w:rPr>
        <w:t xml:space="preserve">„[...] lássuk mit tselekedett ö, hogy az örök életre bé-mehetne. Tudta bezzeg ö mind ezeket: azért, oh mint igyekezett mind a’ vétkeket el távoztatni, ’s mind a’ jó tselekedetekben magát foglalni! Igyekezett a’ vétkeket el-távoztatni; mert, </w:t>
      </w:r>
      <w:r w:rsidRPr="00B70169">
        <w:rPr>
          <w:rFonts w:eastAsia="Calibri" w:cs="Calibri"/>
          <w:i/>
        </w:rPr>
        <w:t>tanquam a facie colubri</w:t>
      </w:r>
      <w:r w:rsidRPr="00B70169">
        <w:rPr>
          <w:rFonts w:eastAsia="Calibri" w:cs="Calibri"/>
        </w:rPr>
        <w:t xml:space="preserve">, úgy irtózott a’ vétkektöl, mint a’ mérges kigyótul: és ha gyarlóságból vétekbe talált esni, mindjárt töredelmes szível meg szánta, bánta, arról pénitentziát tartott, ’s az ö Urát Istenét meg követte. Azzal sem elégedett-meg, hanem utólsó betegségében lelki esméretit jól meg-visgálván, tellyes életében való fogyatkozásiról újjonnan igaz gyónást, vallást tett, sirva Istenét meg követte. Affelett értvén sz: Jakabnak amaz intését, jak: 5. </w:t>
      </w:r>
      <w:r w:rsidRPr="00B70169">
        <w:rPr>
          <w:rFonts w:eastAsia="Calibri" w:cs="Calibri"/>
          <w:i/>
        </w:rPr>
        <w:t xml:space="preserve">Infirmatur etc. </w:t>
      </w:r>
      <w:r w:rsidRPr="00B70169">
        <w:rPr>
          <w:rFonts w:eastAsia="Calibri" w:cs="Calibri"/>
        </w:rPr>
        <w:t xml:space="preserve">beteg-é valaki, úgy mond, közzületek? hivassa magához az Egyházi szólgákat, és imádkozzanak érette meg kenvén olajjal, és meg-könnyebbiti ötet az UR, és ha vétekben lészen meg botsáttatnak néki. Ezt mondám, értvén magához hivatta meszszünnen is a’ Lelki Atyát, és szép imádságok után meg-kenette magát sz: olajjal; a’ mellyel annyira meg-könnyebbedett lelkében, hogy olly bátran ment az Isten széki elejibe, mint ha-bizonyos lett vólna benne, hogy az Isten kegyelmes lészen néki. Azt kérdem én itten; vallyon miért nem követik ezt mások betegségekben, illy világos szavaira sz: Jakabnak? miért az Egyházi szólgák nem kenik-meg olajjal a’ betegeket, hogy büneik meg-botsáttatnának? hiszem az Apostolok-is meg-kenték olajjal a’ betegeket, a’ mint sz: Márknak 6. </w:t>
      </w:r>
      <w:r w:rsidRPr="00B70169">
        <w:rPr>
          <w:rFonts w:eastAsia="Calibri" w:cs="Calibri"/>
          <w:i/>
        </w:rPr>
        <w:t>rész:</w:t>
      </w:r>
      <w:r w:rsidRPr="00B70169">
        <w:t xml:space="preserve"> meg van irva” </w:t>
      </w:r>
    </w:p>
    <w:p w:rsidR="00FB4F2E" w:rsidRPr="00B70169" w:rsidRDefault="00FB4F2E" w:rsidP="00FB4F2E">
      <w:pPr>
        <w:spacing w:line="360" w:lineRule="auto"/>
        <w:ind w:firstLine="360"/>
      </w:pPr>
      <w:r w:rsidRPr="00B70169">
        <w:t xml:space="preserve">Antalfi Mihály károlyfehérvári prépost 1721. november 9-én mondott halotti prédikációt Mártonffi György megyéspüspök fölött. A beszéd textusa: A2r „Árvákká löttünk atya nélkül” (Sir 5,3), ez ismétlődik meg a B4r lapon: „Árvákká maradtunk atya nélkül. </w:t>
      </w:r>
      <w:r w:rsidRPr="00B70169">
        <w:rPr>
          <w:rFonts w:eastAsia="Calibri" w:cs="Calibri"/>
        </w:rPr>
        <w:t>Még-is tekintsünk reá az ö czimerire, meg-látjuk ottan, mintegy a’ Noé galambját zöld olaj-fa ágat a’ szájában hordozni, hogyha a’ galambnak természetit meg-visgáljuk, meglátjuk, hogy a’ galamb magát ezt a’ fö Pásztort jelenti;</w:t>
      </w:r>
      <w:r w:rsidRPr="00B70169">
        <w:t>”. A címerből vett képet a szónok ebben az esetben is metaforaként használja, mert a beszéd folytatásában a galamb tulajdonságait tulajdonítja Mártonffi Györgynek.</w:t>
      </w:r>
    </w:p>
    <w:p w:rsidR="00444312" w:rsidRPr="00B70169" w:rsidRDefault="00444312" w:rsidP="00D557DC">
      <w:pPr>
        <w:spacing w:line="360" w:lineRule="auto"/>
        <w:ind w:firstLine="360"/>
      </w:pPr>
      <w:r w:rsidRPr="00B70169">
        <w:t xml:space="preserve">Befejezésül a 18. század első felének fent vizsgált, főleg partiumi és erdélyi prédikációihoz képest más régiókból, illetve </w:t>
      </w:r>
      <w:r w:rsidR="001F048E" w:rsidRPr="00B70169">
        <w:t xml:space="preserve">eltérő </w:t>
      </w:r>
      <w:r w:rsidRPr="00B70169">
        <w:t>regiszter</w:t>
      </w:r>
      <w:r w:rsidR="001F048E" w:rsidRPr="00B70169">
        <w:t>ek</w:t>
      </w:r>
      <w:r w:rsidRPr="00B70169">
        <w:t xml:space="preserve">ből hozok </w:t>
      </w:r>
      <w:r w:rsidR="004F4AC0" w:rsidRPr="00B70169">
        <w:t xml:space="preserve">röviden </w:t>
      </w:r>
      <w:r w:rsidRPr="00B70169">
        <w:t>néhány példát.</w:t>
      </w:r>
      <w:r w:rsidR="001F048E" w:rsidRPr="00B70169">
        <w:t xml:space="preserve"> </w:t>
      </w:r>
    </w:p>
    <w:p w:rsidR="00D96852" w:rsidRPr="00B70169" w:rsidRDefault="00F87BEB" w:rsidP="0096091F">
      <w:pPr>
        <w:spacing w:line="360" w:lineRule="auto"/>
        <w:ind w:firstLine="360"/>
      </w:pPr>
      <w:r w:rsidRPr="00B70169">
        <w:t xml:space="preserve">Egy 2002-es kiadvány a </w:t>
      </w:r>
      <w:r w:rsidR="001F048E" w:rsidRPr="00B70169">
        <w:t xml:space="preserve">18. századi </w:t>
      </w:r>
      <w:r w:rsidRPr="00B70169">
        <w:t xml:space="preserve">budaörsi </w:t>
      </w:r>
      <w:r w:rsidR="00D8061C" w:rsidRPr="00B70169">
        <w:t xml:space="preserve">katolikus </w:t>
      </w:r>
      <w:r w:rsidRPr="00B70169">
        <w:t>egyházközségi látogatások jegyzőköny</w:t>
      </w:r>
      <w:r w:rsidR="006D4580" w:rsidRPr="00B70169">
        <w:t>v</w:t>
      </w:r>
      <w:r w:rsidRPr="00B70169">
        <w:t>eit adja közre latinról magyarra fordítva.</w:t>
      </w:r>
      <w:r w:rsidRPr="00B70169">
        <w:rPr>
          <w:rStyle w:val="Lbjegyzet-hivatkozs"/>
        </w:rPr>
        <w:footnoteReference w:id="57"/>
      </w:r>
      <w:r w:rsidRPr="00B70169">
        <w:t xml:space="preserve"> Ezek a dokumentumok az 1756-os évtől kezdődően</w:t>
      </w:r>
      <w:r w:rsidR="003C5A3D" w:rsidRPr="00B70169">
        <w:t xml:space="preserve">, általában </w:t>
      </w:r>
      <w:r w:rsidRPr="00B70169">
        <w:t>a lelkész kötelességeit részletező fejezet</w:t>
      </w:r>
      <w:r w:rsidR="003C5A3D" w:rsidRPr="00B70169">
        <w:t>ekben</w:t>
      </w:r>
      <w:r w:rsidRPr="00B70169">
        <w:t xml:space="preserve"> </w:t>
      </w:r>
      <w:r w:rsidR="003C5A3D" w:rsidRPr="00B70169">
        <w:t xml:space="preserve">tartalmaznak </w:t>
      </w:r>
      <w:r w:rsidRPr="00B70169">
        <w:t>utalást</w:t>
      </w:r>
      <w:r w:rsidR="003C5A3D" w:rsidRPr="00B70169">
        <w:t xml:space="preserve"> </w:t>
      </w:r>
      <w:r w:rsidR="00D8061C" w:rsidRPr="00B70169">
        <w:t xml:space="preserve">a katolikus haldoklás </w:t>
      </w:r>
      <w:r w:rsidR="00D8061C" w:rsidRPr="00B70169">
        <w:rPr>
          <w:i/>
        </w:rPr>
        <w:t>megfelelő</w:t>
      </w:r>
      <w:r w:rsidR="00D8061C" w:rsidRPr="00B70169">
        <w:t xml:space="preserve"> rítusaira, így </w:t>
      </w:r>
      <w:r w:rsidR="003C5A3D" w:rsidRPr="00B70169">
        <w:t xml:space="preserve">az </w:t>
      </w:r>
      <w:r w:rsidR="0096091F" w:rsidRPr="00B70169">
        <w:t xml:space="preserve">e felekezethez tartozást különösen erőteljesen megjelenítő </w:t>
      </w:r>
      <w:r w:rsidR="003C5A3D" w:rsidRPr="00B70169">
        <w:t>utolsó kenetre</w:t>
      </w:r>
      <w:r w:rsidR="00D8061C" w:rsidRPr="00B70169">
        <w:t xml:space="preserve"> is</w:t>
      </w:r>
      <w:r w:rsidR="003C5A3D" w:rsidRPr="00B70169">
        <w:t>. 1756, Velek János: utolsó kenet nélkül senki, sem felnőtt, sem gyermek nem halt meg a pap mulasztásából.</w:t>
      </w:r>
      <w:r w:rsidR="003C5A3D" w:rsidRPr="00B70169">
        <w:rPr>
          <w:rStyle w:val="Lbjegyzet-hivatkozs"/>
        </w:rPr>
        <w:footnoteReference w:id="58"/>
      </w:r>
      <w:r w:rsidR="003C5A3D" w:rsidRPr="00B70169">
        <w:t xml:space="preserve"> 1761, Raill Sebestyén: „Kötelessége gondoskodni a gyöngékről, hogy senki se haljon meg utolsó kenet nélkül”.</w:t>
      </w:r>
      <w:r w:rsidR="003C5A3D" w:rsidRPr="00B70169">
        <w:rPr>
          <w:rStyle w:val="Lbjegyzet-hivatkozs"/>
        </w:rPr>
        <w:footnoteReference w:id="59"/>
      </w:r>
      <w:r w:rsidR="003C5A3D" w:rsidRPr="00B70169">
        <w:t xml:space="preserve"> 1783, Hartman János: „Senki sem halt meg a keresztség, a bűnbánat vagy az utolsó kenet szentsége nélkül”</w:t>
      </w:r>
      <w:r w:rsidR="006D4580" w:rsidRPr="00B70169">
        <w:t>;</w:t>
      </w:r>
      <w:r w:rsidR="003C5A3D" w:rsidRPr="00B70169">
        <w:rPr>
          <w:rStyle w:val="Lbjegyzet-hivatkozs"/>
        </w:rPr>
        <w:footnoteReference w:id="60"/>
      </w:r>
      <w:r w:rsidR="003C5A3D" w:rsidRPr="00B70169">
        <w:t xml:space="preserve"> a lelkész az egyházmegyei rendtartás előírásai szerint szolgáltatja ki az utolsó kenetet</w:t>
      </w:r>
      <w:r w:rsidR="006D4580" w:rsidRPr="00B70169">
        <w:t>;</w:t>
      </w:r>
      <w:r w:rsidR="003C5A3D" w:rsidRPr="00B70169">
        <w:rPr>
          <w:rStyle w:val="Lbjegyzet-hivatkozs"/>
        </w:rPr>
        <w:footnoteReference w:id="61"/>
      </w:r>
      <w:r w:rsidR="006D4580" w:rsidRPr="00B70169">
        <w:t xml:space="preserve"> a halotti anyakönyvbe be kell vezetni, hogy az elhunyt részesült-e az utolsó kenetben.</w:t>
      </w:r>
      <w:r w:rsidR="006D4580" w:rsidRPr="00B70169">
        <w:rPr>
          <w:rStyle w:val="Lbjegyzet-hivatkozs"/>
        </w:rPr>
        <w:footnoteReference w:id="62"/>
      </w:r>
      <w:r w:rsidR="006D4580" w:rsidRPr="00B70169">
        <w:t xml:space="preserve"> 1796, a lelkész az előírásoknak megfelelően szolgáltatja ki az utolsó kenetet a beteg megerősítésére.</w:t>
      </w:r>
      <w:r w:rsidR="006D4580" w:rsidRPr="00B70169">
        <w:rPr>
          <w:rStyle w:val="Lbjegyzet-hivatkozs"/>
        </w:rPr>
        <w:footnoteReference w:id="63"/>
      </w:r>
      <w:r w:rsidR="006D4580" w:rsidRPr="00B70169">
        <w:t xml:space="preserve"> Ezek az adatok azt mutatják, hogy a 18. század közepétől kezdve a budaörsi egyházközséghez tartozó hívek biztosan ismerték az utolsó kenetet, az egyházközségben szolgáló papnak pedig meg kellett adnia a lehetőséget a súlyos betegségben lévő vagy haldoklónak, hogy éljen ezzel a szentséggel.</w:t>
      </w:r>
      <w:r w:rsidR="006D4580" w:rsidRPr="00B70169">
        <w:rPr>
          <w:rStyle w:val="Lbjegyzet-hivatkozs"/>
        </w:rPr>
        <w:footnoteReference w:id="64"/>
      </w:r>
      <w:r w:rsidR="006D4580" w:rsidRPr="00B70169">
        <w:t xml:space="preserve"> </w:t>
      </w:r>
      <w:r w:rsidR="0096091F" w:rsidRPr="00B70169">
        <w:t>Fontos lenne megvizsgálni ebben az egyházközségben (s persze másokban is, de nem csupán az esztergomi püspökséghez tartozókban), hogy miről tudósítanak a 18. század közepe előtti (Budaörsön 1756 előtti) canonica visitatiók az utolsó kenetre és a többi rítusra vonatkozóan. Ehhez a vizsgálathoz más műfajú szövegeket is meg kell vizsgálni, így a végrendeleteket is, bár például a</w:t>
      </w:r>
      <w:r w:rsidR="00CC76A9" w:rsidRPr="00B70169">
        <w:t xml:space="preserve"> 2006-ban kiadott </w:t>
      </w:r>
      <w:r w:rsidR="00CC76A9" w:rsidRPr="00B70169">
        <w:rPr>
          <w:i/>
        </w:rPr>
        <w:t>Váci végrendeletek</w:t>
      </w:r>
      <w:r w:rsidR="00AF1E1C" w:rsidRPr="00B70169">
        <w:rPr>
          <w:rStyle w:val="Lbjegyzet-hivatkozs"/>
        </w:rPr>
        <w:footnoteReference w:id="65"/>
      </w:r>
      <w:r w:rsidR="0096091F" w:rsidRPr="00B70169">
        <w:t xml:space="preserve"> </w:t>
      </w:r>
      <w:r w:rsidR="00D96852" w:rsidRPr="00B70169">
        <w:t xml:space="preserve">első kötetében, mely 1706 és 1750 között készült testamentumokat tartalmaz, </w:t>
      </w:r>
      <w:r w:rsidR="0096091F" w:rsidRPr="00B70169">
        <w:t xml:space="preserve">csupán </w:t>
      </w:r>
      <w:r w:rsidR="00D96852" w:rsidRPr="00B70169">
        <w:t>egyetlen végrendelet olvasható (Kállay Gergely végrendelete latinul</w:t>
      </w:r>
      <w:r w:rsidR="00D96852" w:rsidRPr="00B70169">
        <w:rPr>
          <w:rStyle w:val="Lbjegyzet-hivatkozs"/>
        </w:rPr>
        <w:footnoteReference w:id="66"/>
      </w:r>
      <w:r w:rsidR="00D96852" w:rsidRPr="00B70169">
        <w:t xml:space="preserve"> és magyarra lefordítva</w:t>
      </w:r>
      <w:r w:rsidR="00D96852" w:rsidRPr="00B70169">
        <w:rPr>
          <w:rStyle w:val="Lbjegyzet-hivatkozs"/>
        </w:rPr>
        <w:footnoteReference w:id="67"/>
      </w:r>
      <w:r w:rsidR="00D96852" w:rsidRPr="00B70169">
        <w:t>), melynek írója fontosnak tartotta rögzíteni, hogy az utolsó kenettel megerősítve készült a halálra.</w:t>
      </w:r>
    </w:p>
    <w:p w:rsidR="00BB1078" w:rsidRPr="00B70169" w:rsidRDefault="00BB1078" w:rsidP="002703D7">
      <w:pPr>
        <w:spacing w:line="360" w:lineRule="auto"/>
        <w:ind w:firstLine="360"/>
      </w:pPr>
    </w:p>
    <w:p w:rsidR="00BB1078" w:rsidRPr="00B70169" w:rsidRDefault="00BB1078" w:rsidP="004F4AC0">
      <w:pPr>
        <w:pStyle w:val="Listaszerbekezds"/>
        <w:numPr>
          <w:ilvl w:val="0"/>
          <w:numId w:val="10"/>
        </w:numPr>
        <w:spacing w:line="360" w:lineRule="auto"/>
      </w:pPr>
      <w:r w:rsidRPr="00B70169">
        <w:t>Befejezés</w:t>
      </w:r>
    </w:p>
    <w:p w:rsidR="008E136E" w:rsidRPr="00B70169" w:rsidRDefault="008E136E" w:rsidP="008E136E">
      <w:pPr>
        <w:spacing w:line="360" w:lineRule="auto"/>
      </w:pPr>
    </w:p>
    <w:p w:rsidR="00733B3A" w:rsidRPr="00B70169" w:rsidRDefault="00113FC8" w:rsidP="00113FC8">
      <w:pPr>
        <w:spacing w:line="360" w:lineRule="auto"/>
        <w:ind w:firstLine="360"/>
      </w:pPr>
      <w:r w:rsidRPr="00B70169">
        <w:t>Több kutatási irány rajzolódott ki számomra a kolligátumot olvasva</w:t>
      </w:r>
      <w:r w:rsidR="00733B3A" w:rsidRPr="00B70169">
        <w:t>. A részben a fentiekben már említettek közül, illetve most megfogalmazottak közül:</w:t>
      </w:r>
    </w:p>
    <w:p w:rsidR="00366D0E" w:rsidRPr="00B70169" w:rsidRDefault="00113FC8" w:rsidP="00113FC8">
      <w:pPr>
        <w:spacing w:line="360" w:lineRule="auto"/>
        <w:ind w:firstLine="360"/>
      </w:pPr>
      <w:r w:rsidRPr="00B70169">
        <w:t xml:space="preserve"> </w:t>
      </w:r>
      <w:r w:rsidR="008C6A16" w:rsidRPr="00B70169">
        <w:t xml:space="preserve">1. </w:t>
      </w:r>
      <w:r w:rsidRPr="00B70169">
        <w:t xml:space="preserve">A kompiláció kérdésköre felől közelítve ígéretesnek látszik alaposabban olvasni Kolosvári Pálnak Haller György temetésére írt prédikációját a </w:t>
      </w:r>
      <w:r w:rsidRPr="00B70169">
        <w:rPr>
          <w:i/>
        </w:rPr>
        <w:t xml:space="preserve">Kalauz </w:t>
      </w:r>
      <w:r w:rsidRPr="00B70169">
        <w:t>1637-es kiadásával együtt, hogy bizonyítható legyen, Kolosvári nemcsak a két, általa jelölt helyen idézte Pázmányt. Leginkább Kolosvári olvasásmódjának felderítése lenne érdek</w:t>
      </w:r>
      <w:r w:rsidR="00366D0E" w:rsidRPr="00B70169">
        <w:t>es</w:t>
      </w:r>
      <w:r w:rsidR="0096091F" w:rsidRPr="00B70169">
        <w:t>, ennek vizsgálatát kezdte el Fazakas G</w:t>
      </w:r>
      <w:r w:rsidR="004F4AC0" w:rsidRPr="00B70169">
        <w:t>ergely és Száraz Orsolya</w:t>
      </w:r>
      <w:r w:rsidR="0096091F" w:rsidRPr="00B70169">
        <w:t xml:space="preserve"> tanulmánya</w:t>
      </w:r>
      <w:r w:rsidR="00366D0E" w:rsidRPr="00B70169">
        <w:t xml:space="preserve">. </w:t>
      </w:r>
    </w:p>
    <w:p w:rsidR="00500867" w:rsidRPr="00B70169" w:rsidRDefault="00D557DC" w:rsidP="00113FC8">
      <w:pPr>
        <w:spacing w:line="360" w:lineRule="auto"/>
        <w:ind w:firstLine="360"/>
      </w:pPr>
      <w:r w:rsidRPr="00B70169">
        <w:t xml:space="preserve">2. </w:t>
      </w:r>
      <w:r w:rsidR="00366D0E" w:rsidRPr="00B70169">
        <w:t>A kötetet önmagában tekintve is adódnak kérdések.</w:t>
      </w:r>
      <w:r w:rsidR="004F4AC0" w:rsidRPr="00B70169">
        <w:t xml:space="preserve"> Bár a prédikációk egybekötése </w:t>
      </w:r>
      <w:r w:rsidR="0096091F" w:rsidRPr="00B70169">
        <w:t xml:space="preserve">részben </w:t>
      </w:r>
      <w:r w:rsidR="00366D0E" w:rsidRPr="00B70169">
        <w:t>esetlegesnek tűnik, néhány kapcsolódási pont azért van a szövegek között</w:t>
      </w:r>
      <w:r w:rsidR="007324A5" w:rsidRPr="00B70169">
        <w:t xml:space="preserve">: </w:t>
      </w:r>
      <w:r w:rsidR="00366D0E" w:rsidRPr="00B70169">
        <w:t xml:space="preserve">A temetési beszédek közül a legtöbb két családhoz kötődik: a Hallerekhez és a Krucsaiakhoz. </w:t>
      </w:r>
      <w:r w:rsidRPr="00B70169">
        <w:t xml:space="preserve">A Haller család és rokonsági köréhez kötődő prédikációk szerzői </w:t>
      </w:r>
      <w:r w:rsidR="004F4AC0" w:rsidRPr="00B70169">
        <w:t>egyaránt vannak jezsuiták és minoriták</w:t>
      </w:r>
      <w:r w:rsidR="008C6A16" w:rsidRPr="00B70169">
        <w:t xml:space="preserve">. </w:t>
      </w:r>
      <w:r w:rsidR="007324A5" w:rsidRPr="00B70169">
        <w:t xml:space="preserve">A </w:t>
      </w:r>
      <w:r w:rsidR="00EF2E82" w:rsidRPr="00B70169">
        <w:t xml:space="preserve">Krucsaiak </w:t>
      </w:r>
      <w:r w:rsidR="00500867" w:rsidRPr="00B70169">
        <w:t>története Nyírbátorhoz kapcsolódik. (A minorita templom fából faragott, Krisztus passióját ábrázoló díszes oltárt Krucsai-oltár néven is emlegetik az adományozóról.) A halotti beszédekben olvasható információk érdekes adalékok lehetnek a</w:t>
      </w:r>
      <w:r w:rsidR="009210DF" w:rsidRPr="00B70169">
        <w:t>z eddig még nem említett</w:t>
      </w:r>
      <w:r w:rsidR="00500867" w:rsidRPr="00B70169">
        <w:t xml:space="preserve"> </w:t>
      </w:r>
      <w:r w:rsidR="007324A5" w:rsidRPr="00B70169">
        <w:t>Krucsai</w:t>
      </w:r>
      <w:r w:rsidR="009210DF" w:rsidRPr="00B70169">
        <w:t xml:space="preserve">-familia </w:t>
      </w:r>
      <w:r w:rsidR="00500867" w:rsidRPr="00B70169">
        <w:t>családtörténeti kutatás</w:t>
      </w:r>
      <w:r w:rsidR="009210DF" w:rsidRPr="00B70169">
        <w:t>ai</w:t>
      </w:r>
      <w:r w:rsidR="00500867" w:rsidRPr="00B70169">
        <w:t>hoz</w:t>
      </w:r>
      <w:r w:rsidR="009210DF" w:rsidRPr="00B70169">
        <w:t xml:space="preserve"> is</w:t>
      </w:r>
      <w:r w:rsidR="00500867" w:rsidRPr="00B70169">
        <w:t xml:space="preserve">. </w:t>
      </w:r>
    </w:p>
    <w:p w:rsidR="00BB1078" w:rsidRPr="00B70169" w:rsidRDefault="008C6A16" w:rsidP="008C6A16">
      <w:pPr>
        <w:spacing w:line="360" w:lineRule="auto"/>
        <w:ind w:firstLine="360"/>
      </w:pPr>
      <w:r w:rsidRPr="00B70169">
        <w:t xml:space="preserve">3. </w:t>
      </w:r>
      <w:r w:rsidR="00500867" w:rsidRPr="00B70169">
        <w:t xml:space="preserve">Azoknál a beszédeknél, melyek a halál idejét és a sírba tétel napját is rögzítik, néhány esetben feltűnő volt </w:t>
      </w:r>
      <w:r w:rsidR="00B41404" w:rsidRPr="00B70169">
        <w:t xml:space="preserve">az </w:t>
      </w:r>
      <w:r w:rsidR="00500867" w:rsidRPr="00B70169">
        <w:t>időbeli távolság</w:t>
      </w:r>
      <w:r w:rsidR="004F4AC0" w:rsidRPr="00B70169">
        <w:t xml:space="preserve"> még annak ismeretében is, hogy a temetési szertartásnak mint kiemelt reprezentációs alkalomnak a megszervezése hosszabb időt vett igénybe</w:t>
      </w:r>
      <w:r w:rsidR="00500867" w:rsidRPr="00B70169">
        <w:t>.</w:t>
      </w:r>
      <w:r w:rsidR="00500867" w:rsidRPr="00B70169">
        <w:rPr>
          <w:rStyle w:val="Lbjegyzet-hivatkozs"/>
        </w:rPr>
        <w:footnoteReference w:id="68"/>
      </w:r>
      <w:r w:rsidR="00B41404" w:rsidRPr="00B70169">
        <w:t xml:space="preserve"> Barkócz</w:t>
      </w:r>
      <w:r w:rsidR="004F4AC0" w:rsidRPr="00B70169">
        <w:t xml:space="preserve">i Kristina: 1724. szeptember 3-án tették koporsóba a holttestet, szeptember 25-én ravatalozták fel ünnepélyesen </w:t>
      </w:r>
      <w:r w:rsidR="00B41404" w:rsidRPr="00B70169">
        <w:t>Károly várában, majd a várból a templomba vitték a koporsót. Erdődi G</w:t>
      </w:r>
      <w:r w:rsidR="004F4AC0" w:rsidRPr="00B70169">
        <w:t xml:space="preserve">ábor Antal: 1744. szeptember 26-án halt meg, november 12-én temették el. </w:t>
      </w:r>
      <w:r w:rsidR="00B41404" w:rsidRPr="00B70169">
        <w:t xml:space="preserve"> Kr</w:t>
      </w:r>
      <w:r w:rsidR="004F4AC0" w:rsidRPr="00B70169">
        <w:t>ucsai Julianna: 1758. október 8-án halt meg, temetése december 11-én volt</w:t>
      </w:r>
      <w:r w:rsidR="00B41404" w:rsidRPr="00B70169">
        <w:t xml:space="preserve">. Főként az utóbbi temetési ceremónia esetében </w:t>
      </w:r>
      <w:r w:rsidR="009210DF" w:rsidRPr="00B70169">
        <w:t xml:space="preserve">lenne érdemes </w:t>
      </w:r>
      <w:r w:rsidR="00B41404" w:rsidRPr="00B70169">
        <w:t xml:space="preserve">rekonstruálni a temetési menetet, hiszen két hónapnál hosszabb idő telt el </w:t>
      </w:r>
      <w:r w:rsidRPr="00B70169">
        <w:t>a halál és a temetés ideje között.</w:t>
      </w:r>
      <w:r w:rsidR="00B41404" w:rsidRPr="00B70169">
        <w:t xml:space="preserve"> </w:t>
      </w:r>
    </w:p>
    <w:p w:rsidR="008C6A16" w:rsidRPr="00B70169" w:rsidRDefault="008C6A16" w:rsidP="008C6A16">
      <w:pPr>
        <w:spacing w:line="360" w:lineRule="auto"/>
        <w:ind w:firstLine="360"/>
      </w:pPr>
    </w:p>
    <w:p w:rsidR="00525D4B" w:rsidRPr="00B70169" w:rsidRDefault="00525D4B" w:rsidP="00525D4B">
      <w:pPr>
        <w:spacing w:line="360" w:lineRule="auto"/>
      </w:pPr>
    </w:p>
    <w:p w:rsidR="00525D4B" w:rsidRPr="00B70169" w:rsidRDefault="00525D4B" w:rsidP="00FA55CC">
      <w:pPr>
        <w:spacing w:line="360" w:lineRule="auto"/>
        <w:ind w:firstLine="708"/>
      </w:pPr>
    </w:p>
    <w:p w:rsidR="00753F0D" w:rsidRPr="00B70169" w:rsidRDefault="00753F0D" w:rsidP="00FA55CC">
      <w:pPr>
        <w:spacing w:line="360" w:lineRule="auto"/>
        <w:ind w:firstLine="708"/>
      </w:pPr>
    </w:p>
    <w:p w:rsidR="00BF75BF" w:rsidRPr="00B70169" w:rsidRDefault="00BF75BF" w:rsidP="00FA55CC">
      <w:pPr>
        <w:spacing w:line="360" w:lineRule="auto"/>
        <w:ind w:firstLine="708"/>
        <w:rPr>
          <w:rFonts w:cs="Times New Roman"/>
        </w:rPr>
      </w:pPr>
    </w:p>
    <w:p w:rsidR="00C3317F" w:rsidRPr="00B70169" w:rsidRDefault="00C3317F" w:rsidP="00FA55CC">
      <w:pPr>
        <w:spacing w:line="360" w:lineRule="auto"/>
        <w:ind w:firstLine="708"/>
        <w:rPr>
          <w:rFonts w:cs="Times New Roman"/>
        </w:rPr>
      </w:pPr>
    </w:p>
    <w:p w:rsidR="006E0EBF" w:rsidRPr="00B70169" w:rsidRDefault="006E0EBF" w:rsidP="00FA55CC">
      <w:pPr>
        <w:spacing w:line="360" w:lineRule="auto"/>
        <w:ind w:firstLine="708"/>
      </w:pPr>
    </w:p>
    <w:p w:rsidR="00870A31" w:rsidRPr="00B70169" w:rsidRDefault="00870A31" w:rsidP="00FA55CC">
      <w:pPr>
        <w:spacing w:line="360" w:lineRule="auto"/>
      </w:pPr>
    </w:p>
    <w:p w:rsidR="001A358D" w:rsidRPr="00B70169" w:rsidRDefault="001A358D" w:rsidP="00FA55CC">
      <w:pPr>
        <w:spacing w:line="360" w:lineRule="auto"/>
      </w:pPr>
    </w:p>
    <w:sectPr w:rsidR="001A358D" w:rsidRPr="00B70169" w:rsidSect="00933DA9">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6591" w:rsidRDefault="00626591" w:rsidP="00D001EF">
      <w:r>
        <w:separator/>
      </w:r>
    </w:p>
  </w:endnote>
  <w:endnote w:type="continuationSeparator" w:id="0">
    <w:p w:rsidR="00626591" w:rsidRDefault="00626591" w:rsidP="00D001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Times New Roman CE">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97861"/>
      <w:docPartObj>
        <w:docPartGallery w:val="Page Numbers (Bottom of Page)"/>
        <w:docPartUnique/>
      </w:docPartObj>
    </w:sdtPr>
    <w:sdtContent>
      <w:p w:rsidR="00981767" w:rsidRDefault="007A673F">
        <w:pPr>
          <w:pStyle w:val="llb"/>
          <w:jc w:val="right"/>
        </w:pPr>
        <w:fldSimple w:instr=" PAGE   \* MERGEFORMAT ">
          <w:r w:rsidR="00B70169">
            <w:rPr>
              <w:noProof/>
            </w:rPr>
            <w:t>2</w:t>
          </w:r>
        </w:fldSimple>
      </w:p>
    </w:sdtContent>
  </w:sdt>
  <w:p w:rsidR="00981767" w:rsidRDefault="00981767">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6591" w:rsidRDefault="00626591" w:rsidP="00D001EF">
      <w:r>
        <w:separator/>
      </w:r>
    </w:p>
  </w:footnote>
  <w:footnote w:type="continuationSeparator" w:id="0">
    <w:p w:rsidR="00626591" w:rsidRDefault="00626591" w:rsidP="00D001EF">
      <w:r>
        <w:continuationSeparator/>
      </w:r>
    </w:p>
  </w:footnote>
  <w:footnote w:id="1">
    <w:p w:rsidR="00981767" w:rsidRDefault="00981767">
      <w:pPr>
        <w:pStyle w:val="Lbjegyzetszveg"/>
      </w:pPr>
      <w:r>
        <w:rPr>
          <w:rStyle w:val="Lbjegyzet-hivatkozs"/>
        </w:rPr>
        <w:footnoteRef/>
      </w:r>
      <w:r>
        <w:t xml:space="preserve"> (Zsolt 88, 24) Ladányi Elek Sigmond (1720‒1738) minorita szerzetesnek az elhunyt Gersei Pethő Mihály felett Sztropkó várában mondott halotti prédikációjának textusa. </w:t>
      </w:r>
      <w:r w:rsidRPr="00E0123B">
        <w:rPr>
          <w:rFonts w:cs="Times New Roman"/>
          <w:i/>
          <w:shd w:val="clear" w:color="auto" w:fill="FFFFFF"/>
        </w:rPr>
        <w:t>Inevitabile decretum az az: Istennek megmásolhatatlan decretuma</w:t>
      </w:r>
      <w:r>
        <w:t xml:space="preserve">, </w:t>
      </w:r>
      <w:r w:rsidR="00FB4F2E">
        <w:t xml:space="preserve">Kassa, 1735, A2r. </w:t>
      </w:r>
      <w:r>
        <w:t>Petrik II, 531.</w:t>
      </w:r>
    </w:p>
  </w:footnote>
  <w:footnote w:id="2">
    <w:p w:rsidR="00981767" w:rsidRDefault="00981767">
      <w:pPr>
        <w:pStyle w:val="Lbjegyzetszveg"/>
      </w:pPr>
      <w:r>
        <w:rPr>
          <w:rStyle w:val="Lbjegyzet-hivatkozs"/>
        </w:rPr>
        <w:footnoteRef/>
      </w:r>
      <w:r>
        <w:t xml:space="preserve"> </w:t>
      </w:r>
      <w:r w:rsidRPr="00AC44C0">
        <w:rPr>
          <w:smallCaps/>
        </w:rPr>
        <w:t>Fazakas</w:t>
      </w:r>
      <w:r>
        <w:t xml:space="preserve"> Gergely Tamás, </w:t>
      </w:r>
      <w:r w:rsidRPr="00AC44C0">
        <w:rPr>
          <w:smallCaps/>
        </w:rPr>
        <w:t>Száraz</w:t>
      </w:r>
      <w:r>
        <w:t xml:space="preserve"> Orsolya, </w:t>
      </w:r>
      <w:r w:rsidRPr="00AC44C0">
        <w:rPr>
          <w:i/>
        </w:rPr>
        <w:t>„a’ mint ezt Pázmány Péter Cardinál szépen meg</w:t>
      </w:r>
      <w:r>
        <w:rPr>
          <w:i/>
        </w:rPr>
        <w:t xml:space="preserve"> </w:t>
      </w:r>
      <w:r w:rsidRPr="00AC44C0">
        <w:rPr>
          <w:i/>
        </w:rPr>
        <w:t>mutattya”. Kolosvári Pál és a Haller György felett mondott prédikációja (1730),</w:t>
      </w:r>
      <w:r>
        <w:t xml:space="preserve"> kézirat</w:t>
      </w:r>
    </w:p>
  </w:footnote>
  <w:footnote w:id="3">
    <w:p w:rsidR="00981767" w:rsidRDefault="00981767">
      <w:pPr>
        <w:pStyle w:val="Lbjegyzetszveg"/>
      </w:pPr>
      <w:r>
        <w:rPr>
          <w:rStyle w:val="Lbjegyzet-hivatkozs"/>
        </w:rPr>
        <w:footnoteRef/>
      </w:r>
      <w:r>
        <w:t xml:space="preserve"> </w:t>
      </w:r>
      <w:r w:rsidRPr="00BA406E">
        <w:rPr>
          <w:smallCaps/>
        </w:rPr>
        <w:t xml:space="preserve">Szabó </w:t>
      </w:r>
      <w:r>
        <w:t xml:space="preserve">Péter, </w:t>
      </w:r>
      <w:r w:rsidRPr="00BA406E">
        <w:rPr>
          <w:i/>
        </w:rPr>
        <w:t>A végtisztesség. A főúri gyászszertartás mint látvány,</w:t>
      </w:r>
      <w:r>
        <w:t xml:space="preserve"> Bp., Magvető Könyvkiadó, 1989, 7.</w:t>
      </w:r>
    </w:p>
  </w:footnote>
  <w:footnote w:id="4">
    <w:p w:rsidR="00981767" w:rsidRPr="001364FD" w:rsidRDefault="00981767">
      <w:pPr>
        <w:pStyle w:val="Lbjegyzetszveg"/>
      </w:pPr>
      <w:r>
        <w:rPr>
          <w:rStyle w:val="Lbjegyzet-hivatkozs"/>
        </w:rPr>
        <w:footnoteRef/>
      </w:r>
      <w:r>
        <w:t xml:space="preserve"> </w:t>
      </w:r>
      <w:r>
        <w:rPr>
          <w:i/>
        </w:rPr>
        <w:t xml:space="preserve">Uo., </w:t>
      </w:r>
      <w:r>
        <w:t>23.</w:t>
      </w:r>
    </w:p>
  </w:footnote>
  <w:footnote w:id="5">
    <w:p w:rsidR="00981767" w:rsidRPr="00C3317F" w:rsidRDefault="00981767">
      <w:pPr>
        <w:pStyle w:val="Lbjegyzetszveg"/>
      </w:pPr>
      <w:r>
        <w:rPr>
          <w:rStyle w:val="Lbjegyzet-hivatkozs"/>
        </w:rPr>
        <w:footnoteRef/>
      </w:r>
      <w:r>
        <w:t xml:space="preserve"> </w:t>
      </w:r>
      <w:r>
        <w:rPr>
          <w:i/>
        </w:rPr>
        <w:t xml:space="preserve">Uo., </w:t>
      </w:r>
      <w:r>
        <w:t>13.</w:t>
      </w:r>
    </w:p>
  </w:footnote>
  <w:footnote w:id="6">
    <w:p w:rsidR="00981767" w:rsidRPr="00C3317F" w:rsidRDefault="00981767">
      <w:pPr>
        <w:pStyle w:val="Lbjegyzetszveg"/>
      </w:pPr>
      <w:r>
        <w:rPr>
          <w:rStyle w:val="Lbjegyzet-hivatkozs"/>
        </w:rPr>
        <w:footnoteRef/>
      </w:r>
      <w:r>
        <w:t xml:space="preserve"> A ravatal, amelyen az elhunyt teste fekszik, </w:t>
      </w:r>
      <w:r w:rsidRPr="00C3317F">
        <w:rPr>
          <w:i/>
        </w:rPr>
        <w:t>a praesentiá</w:t>
      </w:r>
      <w:r>
        <w:t xml:space="preserve">val van összefüggésben. Vö. </w:t>
      </w:r>
      <w:r>
        <w:rPr>
          <w:i/>
        </w:rPr>
        <w:t xml:space="preserve">Uo., </w:t>
      </w:r>
      <w:r>
        <w:t>48. De: A halotti beszéd nyomtatott kiadása nem ugyanennek az igénynek egy más megjelenési formája-e?</w:t>
      </w:r>
    </w:p>
  </w:footnote>
  <w:footnote w:id="7">
    <w:p w:rsidR="00981767" w:rsidRDefault="00981767">
      <w:pPr>
        <w:pStyle w:val="Lbjegyzetszveg"/>
      </w:pPr>
      <w:r>
        <w:rPr>
          <w:rStyle w:val="Lbjegyzet-hivatkozs"/>
        </w:rPr>
        <w:footnoteRef/>
      </w:r>
      <w:r>
        <w:t xml:space="preserve"> </w:t>
      </w:r>
      <w:r w:rsidRPr="000336F8">
        <w:rPr>
          <w:smallCaps/>
        </w:rPr>
        <w:t>Kecskeméti</w:t>
      </w:r>
      <w:r>
        <w:t xml:space="preserve"> Gábor, </w:t>
      </w:r>
      <w:r w:rsidRPr="000336F8">
        <w:rPr>
          <w:i/>
        </w:rPr>
        <w:t>Prédikáció, retorika, irodalomtörténet. A magyar nyelvű halotti beszéd a 17. században,</w:t>
      </w:r>
      <w:r>
        <w:t xml:space="preserve"> Bp., Universitas Könyvkiadó, 1998, 10.</w:t>
      </w:r>
    </w:p>
  </w:footnote>
  <w:footnote w:id="8">
    <w:p w:rsidR="00981767" w:rsidRPr="00A25D60" w:rsidRDefault="00981767">
      <w:pPr>
        <w:pStyle w:val="Lbjegyzetszveg"/>
      </w:pPr>
      <w:r>
        <w:rPr>
          <w:rStyle w:val="Lbjegyzet-hivatkozs"/>
        </w:rPr>
        <w:footnoteRef/>
      </w:r>
      <w:r>
        <w:t xml:space="preserve"> </w:t>
      </w:r>
      <w:r>
        <w:rPr>
          <w:i/>
        </w:rPr>
        <w:t xml:space="preserve">Uo., </w:t>
      </w:r>
      <w:r>
        <w:t>13.</w:t>
      </w:r>
    </w:p>
  </w:footnote>
  <w:footnote w:id="9">
    <w:p w:rsidR="00981767" w:rsidRDefault="00981767" w:rsidP="00102630">
      <w:pPr>
        <w:pStyle w:val="Lbjegyzetszveg"/>
      </w:pPr>
      <w:r>
        <w:rPr>
          <w:rStyle w:val="Lbjegyzet-hivatkozs"/>
        </w:rPr>
        <w:footnoteRef/>
      </w:r>
      <w:r>
        <w:t xml:space="preserve"> </w:t>
      </w:r>
      <w:r w:rsidRPr="00796B08">
        <w:rPr>
          <w:smallCaps/>
          <w:color w:val="222222"/>
          <w:shd w:val="clear" w:color="auto" w:fill="FFFFFF"/>
        </w:rPr>
        <w:t>Knapp</w:t>
      </w:r>
      <w:r>
        <w:rPr>
          <w:color w:val="222222"/>
          <w:shd w:val="clear" w:color="auto" w:fill="FFFFFF"/>
        </w:rPr>
        <w:t xml:space="preserve"> Éva,</w:t>
      </w:r>
      <w:r w:rsidRPr="006921C6">
        <w:rPr>
          <w:color w:val="222222"/>
          <w:shd w:val="clear" w:color="auto" w:fill="FFFFFF"/>
        </w:rPr>
        <w:t xml:space="preserve"> Ismeretlen </w:t>
      </w:r>
      <w:r w:rsidRPr="00796B08">
        <w:rPr>
          <w:i/>
          <w:color w:val="222222"/>
          <w:shd w:val="clear" w:color="auto" w:fill="FFFFFF"/>
        </w:rPr>
        <w:t>irodalom- és nyelvelméleti munkák a 18. száz</w:t>
      </w:r>
      <w:r>
        <w:rPr>
          <w:i/>
          <w:color w:val="222222"/>
          <w:shd w:val="clear" w:color="auto" w:fill="FFFFFF"/>
        </w:rPr>
        <w:t>a</w:t>
      </w:r>
      <w:r w:rsidRPr="00796B08">
        <w:rPr>
          <w:i/>
          <w:color w:val="222222"/>
          <w:shd w:val="clear" w:color="auto" w:fill="FFFFFF"/>
        </w:rPr>
        <w:t>d első feléből</w:t>
      </w:r>
      <w:r>
        <w:rPr>
          <w:i/>
          <w:color w:val="222222"/>
          <w:shd w:val="clear" w:color="auto" w:fill="FFFFFF"/>
        </w:rPr>
        <w:t xml:space="preserve"> (Csete István és Gyalogi János),</w:t>
      </w:r>
      <w:r>
        <w:rPr>
          <w:color w:val="222222"/>
          <w:shd w:val="clear" w:color="auto" w:fill="FFFFFF"/>
        </w:rPr>
        <w:t xml:space="preserve"> ItK, 2002/3–4, 286.</w:t>
      </w:r>
    </w:p>
  </w:footnote>
  <w:footnote w:id="10">
    <w:p w:rsidR="00981767" w:rsidRPr="00102630" w:rsidRDefault="00981767">
      <w:pPr>
        <w:pStyle w:val="Lbjegyzetszveg"/>
      </w:pPr>
      <w:r>
        <w:rPr>
          <w:rStyle w:val="Lbjegyzet-hivatkozs"/>
        </w:rPr>
        <w:footnoteRef/>
      </w:r>
      <w:r>
        <w:t xml:space="preserve"> </w:t>
      </w:r>
      <w:r w:rsidRPr="004B386E">
        <w:rPr>
          <w:smallCaps/>
        </w:rPr>
        <w:t>Kecskeméti,</w:t>
      </w:r>
      <w:r>
        <w:t xml:space="preserve"> </w:t>
      </w:r>
      <w:r>
        <w:rPr>
          <w:i/>
        </w:rPr>
        <w:t xml:space="preserve">i. m., </w:t>
      </w:r>
      <w:r>
        <w:t>15.</w:t>
      </w:r>
    </w:p>
  </w:footnote>
  <w:footnote w:id="11">
    <w:p w:rsidR="00981767" w:rsidRPr="00B62AF0" w:rsidRDefault="00981767">
      <w:pPr>
        <w:pStyle w:val="Lbjegyzetszveg"/>
      </w:pPr>
      <w:r>
        <w:rPr>
          <w:rStyle w:val="Lbjegyzet-hivatkozs"/>
        </w:rPr>
        <w:footnoteRef/>
      </w:r>
      <w:r>
        <w:t xml:space="preserve"> </w:t>
      </w:r>
      <w:r>
        <w:rPr>
          <w:i/>
        </w:rPr>
        <w:t xml:space="preserve">Uo., </w:t>
      </w:r>
      <w:r>
        <w:t>31.</w:t>
      </w:r>
    </w:p>
  </w:footnote>
  <w:footnote w:id="12">
    <w:p w:rsidR="00981767" w:rsidRPr="00BF75BF" w:rsidRDefault="00981767">
      <w:pPr>
        <w:pStyle w:val="Lbjegyzetszveg"/>
      </w:pPr>
      <w:r>
        <w:rPr>
          <w:rStyle w:val="Lbjegyzet-hivatkozs"/>
        </w:rPr>
        <w:footnoteRef/>
      </w:r>
      <w:r>
        <w:t xml:space="preserve"> „</w:t>
      </w:r>
      <w:r>
        <w:rPr>
          <w:color w:val="222222"/>
          <w:shd w:val="clear" w:color="auto" w:fill="FFFFFF"/>
        </w:rPr>
        <w:t xml:space="preserve">[a] munka Csete István Gyalogi János által posztumusz kiadott, latin nyelvű prédikációi első kötetének keretszövegeként látott napvilágot” </w:t>
      </w:r>
      <w:r w:rsidRPr="00796B08">
        <w:rPr>
          <w:smallCaps/>
          <w:color w:val="222222"/>
          <w:shd w:val="clear" w:color="auto" w:fill="FFFFFF"/>
        </w:rPr>
        <w:t>Knapp</w:t>
      </w:r>
      <w:r w:rsidRPr="006921C6">
        <w:rPr>
          <w:color w:val="222222"/>
          <w:shd w:val="clear" w:color="auto" w:fill="FFFFFF"/>
        </w:rPr>
        <w:t>,</w:t>
      </w:r>
      <w:r>
        <w:rPr>
          <w:color w:val="222222"/>
          <w:shd w:val="clear" w:color="auto" w:fill="FFFFFF"/>
        </w:rPr>
        <w:t xml:space="preserve"> </w:t>
      </w:r>
      <w:r>
        <w:rPr>
          <w:i/>
          <w:color w:val="222222"/>
          <w:shd w:val="clear" w:color="auto" w:fill="FFFFFF"/>
        </w:rPr>
        <w:t xml:space="preserve">i. m., </w:t>
      </w:r>
      <w:r>
        <w:rPr>
          <w:color w:val="222222"/>
          <w:shd w:val="clear" w:color="auto" w:fill="FFFFFF"/>
        </w:rPr>
        <w:t xml:space="preserve">273. </w:t>
      </w:r>
    </w:p>
  </w:footnote>
  <w:footnote w:id="13">
    <w:p w:rsidR="00981767" w:rsidRDefault="00981767">
      <w:pPr>
        <w:pStyle w:val="Lbjegyzetszveg"/>
      </w:pPr>
      <w:r>
        <w:rPr>
          <w:rStyle w:val="Lbjegyzet-hivatkozs"/>
        </w:rPr>
        <w:footnoteRef/>
      </w:r>
      <w:r>
        <w:t xml:space="preserve"> </w:t>
      </w:r>
      <w:r>
        <w:rPr>
          <w:i/>
        </w:rPr>
        <w:t xml:space="preserve">Uo., </w:t>
      </w:r>
      <w:r>
        <w:rPr>
          <w:color w:val="222222"/>
          <w:shd w:val="clear" w:color="auto" w:fill="FFFFFF"/>
        </w:rPr>
        <w:t>287.</w:t>
      </w:r>
    </w:p>
  </w:footnote>
  <w:footnote w:id="14">
    <w:p w:rsidR="00981767" w:rsidRPr="001028A8" w:rsidRDefault="00981767">
      <w:pPr>
        <w:pStyle w:val="Lbjegyzetszveg"/>
      </w:pPr>
      <w:r>
        <w:rPr>
          <w:rStyle w:val="Lbjegyzet-hivatkozs"/>
        </w:rPr>
        <w:footnoteRef/>
      </w:r>
      <w:r>
        <w:t xml:space="preserve"> </w:t>
      </w:r>
      <w:r>
        <w:rPr>
          <w:i/>
        </w:rPr>
        <w:t xml:space="preserve">Uo., </w:t>
      </w:r>
      <w:r>
        <w:t>276.</w:t>
      </w:r>
    </w:p>
  </w:footnote>
  <w:footnote w:id="15">
    <w:p w:rsidR="00981767" w:rsidRPr="001028A8" w:rsidRDefault="00981767">
      <w:pPr>
        <w:pStyle w:val="Lbjegyzetszveg"/>
      </w:pPr>
      <w:r>
        <w:rPr>
          <w:rStyle w:val="Lbjegyzet-hivatkozs"/>
        </w:rPr>
        <w:footnoteRef/>
      </w:r>
      <w:r>
        <w:t xml:space="preserve"> </w:t>
      </w:r>
      <w:r>
        <w:rPr>
          <w:i/>
        </w:rPr>
        <w:t xml:space="preserve">Uo., </w:t>
      </w:r>
      <w:r>
        <w:t>280.</w:t>
      </w:r>
    </w:p>
  </w:footnote>
  <w:footnote w:id="16">
    <w:p w:rsidR="00981767" w:rsidRDefault="00981767" w:rsidP="00307858">
      <w:pPr>
        <w:pStyle w:val="Lbjegyzetszveg"/>
      </w:pPr>
      <w:r>
        <w:rPr>
          <w:rStyle w:val="Lbjegyzet-hivatkozs"/>
        </w:rPr>
        <w:footnoteRef/>
      </w:r>
      <w:r>
        <w:t xml:space="preserve"> RMK I, 1466. RMNy IV, 3509.</w:t>
      </w:r>
    </w:p>
  </w:footnote>
  <w:footnote w:id="17">
    <w:p w:rsidR="00981767" w:rsidRDefault="00981767" w:rsidP="00307858">
      <w:pPr>
        <w:pStyle w:val="Lbjegyzetszveg"/>
      </w:pPr>
      <w:r>
        <w:rPr>
          <w:rStyle w:val="Lbjegyzet-hivatkozs"/>
        </w:rPr>
        <w:footnoteRef/>
      </w:r>
      <w:r>
        <w:t xml:space="preserve"> RMK I, 1080.</w:t>
      </w:r>
    </w:p>
  </w:footnote>
  <w:footnote w:id="18">
    <w:p w:rsidR="00981767" w:rsidRDefault="00981767">
      <w:pPr>
        <w:pStyle w:val="Lbjegyzetszveg"/>
      </w:pPr>
      <w:r>
        <w:rPr>
          <w:rStyle w:val="Lbjegyzet-hivatkozs"/>
        </w:rPr>
        <w:footnoteRef/>
      </w:r>
      <w:r>
        <w:t xml:space="preserve"> Petrik V, 67.</w:t>
      </w:r>
    </w:p>
  </w:footnote>
  <w:footnote w:id="19">
    <w:p w:rsidR="00981767" w:rsidRDefault="00981767">
      <w:pPr>
        <w:pStyle w:val="Lbjegyzetszveg"/>
      </w:pPr>
      <w:r>
        <w:rPr>
          <w:rStyle w:val="Lbjegyzet-hivatkozs"/>
        </w:rPr>
        <w:footnoteRef/>
      </w:r>
      <w:r>
        <w:t xml:space="preserve"> Petrik Géza bibliográfiája nem tartja számon ezt a beszédet, viszont az 1700-as első kiadás itt szerepel: RMK I, 1566a.</w:t>
      </w:r>
    </w:p>
  </w:footnote>
  <w:footnote w:id="20">
    <w:p w:rsidR="00981767" w:rsidRDefault="00981767">
      <w:pPr>
        <w:pStyle w:val="Lbjegyzetszveg"/>
      </w:pPr>
      <w:r>
        <w:rPr>
          <w:rStyle w:val="Lbjegyzet-hivatkozs"/>
        </w:rPr>
        <w:footnoteRef/>
      </w:r>
      <w:r>
        <w:t xml:space="preserve"> Petrik I, 305.</w:t>
      </w:r>
    </w:p>
  </w:footnote>
  <w:footnote w:id="21">
    <w:p w:rsidR="00981767" w:rsidRDefault="00981767">
      <w:pPr>
        <w:pStyle w:val="Lbjegyzetszveg"/>
      </w:pPr>
      <w:r>
        <w:rPr>
          <w:rStyle w:val="Lbjegyzet-hivatkozs"/>
        </w:rPr>
        <w:footnoteRef/>
      </w:r>
      <w:r>
        <w:t xml:space="preserve"> Petrik III, 519.</w:t>
      </w:r>
    </w:p>
  </w:footnote>
  <w:footnote w:id="22">
    <w:p w:rsidR="00981767" w:rsidRDefault="00981767">
      <w:pPr>
        <w:pStyle w:val="Lbjegyzetszveg"/>
      </w:pPr>
      <w:r>
        <w:rPr>
          <w:rStyle w:val="Lbjegyzet-hivatkozs"/>
        </w:rPr>
        <w:footnoteRef/>
      </w:r>
      <w:r>
        <w:t xml:space="preserve"> Petrik II, 531.</w:t>
      </w:r>
    </w:p>
  </w:footnote>
  <w:footnote w:id="23">
    <w:p w:rsidR="00981767" w:rsidRDefault="00981767">
      <w:pPr>
        <w:pStyle w:val="Lbjegyzetszveg"/>
      </w:pPr>
      <w:r>
        <w:rPr>
          <w:rStyle w:val="Lbjegyzet-hivatkozs"/>
        </w:rPr>
        <w:footnoteRef/>
      </w:r>
      <w:r>
        <w:t xml:space="preserve"> Petrik II, 2.</w:t>
      </w:r>
    </w:p>
  </w:footnote>
  <w:footnote w:id="24">
    <w:p w:rsidR="00981767" w:rsidRDefault="00981767">
      <w:pPr>
        <w:pStyle w:val="Lbjegyzetszveg"/>
      </w:pPr>
      <w:r>
        <w:rPr>
          <w:rStyle w:val="Lbjegyzet-hivatkozs"/>
        </w:rPr>
        <w:footnoteRef/>
      </w:r>
      <w:r>
        <w:t xml:space="preserve"> Petrik II, 437.</w:t>
      </w:r>
    </w:p>
  </w:footnote>
  <w:footnote w:id="25">
    <w:p w:rsidR="00981767" w:rsidRDefault="00981767">
      <w:pPr>
        <w:pStyle w:val="Lbjegyzetszveg"/>
      </w:pPr>
      <w:r>
        <w:rPr>
          <w:rStyle w:val="Lbjegyzet-hivatkozs"/>
        </w:rPr>
        <w:footnoteRef/>
      </w:r>
      <w:r>
        <w:t xml:space="preserve"> Petrik II, 733.</w:t>
      </w:r>
    </w:p>
  </w:footnote>
  <w:footnote w:id="26">
    <w:p w:rsidR="00981767" w:rsidRDefault="00981767">
      <w:pPr>
        <w:pStyle w:val="Lbjegyzetszveg"/>
      </w:pPr>
      <w:r>
        <w:rPr>
          <w:rStyle w:val="Lbjegyzet-hivatkozs"/>
        </w:rPr>
        <w:footnoteRef/>
      </w:r>
      <w:r>
        <w:t xml:space="preserve"> Petrik V, 341.</w:t>
      </w:r>
    </w:p>
  </w:footnote>
  <w:footnote w:id="27">
    <w:p w:rsidR="00981767" w:rsidRDefault="00981767">
      <w:pPr>
        <w:pStyle w:val="Lbjegyzetszveg"/>
      </w:pPr>
      <w:r>
        <w:rPr>
          <w:rStyle w:val="Lbjegyzet-hivatkozs"/>
        </w:rPr>
        <w:footnoteRef/>
      </w:r>
      <w:r>
        <w:t xml:space="preserve"> Petrik V, 341.</w:t>
      </w:r>
    </w:p>
  </w:footnote>
  <w:footnote w:id="28">
    <w:p w:rsidR="00981767" w:rsidRDefault="00981767">
      <w:pPr>
        <w:pStyle w:val="Lbjegyzetszveg"/>
      </w:pPr>
      <w:r>
        <w:rPr>
          <w:rStyle w:val="Lbjegyzet-hivatkozs"/>
        </w:rPr>
        <w:footnoteRef/>
      </w:r>
      <w:r>
        <w:t xml:space="preserve"> Petrik V, 203.</w:t>
      </w:r>
    </w:p>
  </w:footnote>
  <w:footnote w:id="29">
    <w:p w:rsidR="00981767" w:rsidRDefault="00981767">
      <w:pPr>
        <w:pStyle w:val="Lbjegyzetszveg"/>
      </w:pPr>
      <w:r>
        <w:rPr>
          <w:rStyle w:val="Lbjegyzet-hivatkozs"/>
        </w:rPr>
        <w:footnoteRef/>
      </w:r>
      <w:r>
        <w:t xml:space="preserve"> Petrik V, 493.</w:t>
      </w:r>
    </w:p>
  </w:footnote>
  <w:footnote w:id="30">
    <w:p w:rsidR="00981767" w:rsidRDefault="00981767">
      <w:pPr>
        <w:pStyle w:val="Lbjegyzetszveg"/>
      </w:pPr>
      <w:r>
        <w:rPr>
          <w:rStyle w:val="Lbjegyzet-hivatkozs"/>
        </w:rPr>
        <w:footnoteRef/>
      </w:r>
      <w:r>
        <w:t xml:space="preserve"> Petrik I, 138.</w:t>
      </w:r>
    </w:p>
  </w:footnote>
  <w:footnote w:id="31">
    <w:p w:rsidR="00981767" w:rsidRDefault="00981767">
      <w:pPr>
        <w:pStyle w:val="Lbjegyzetszveg"/>
      </w:pPr>
      <w:r>
        <w:rPr>
          <w:rStyle w:val="Lbjegyzet-hivatkozs"/>
        </w:rPr>
        <w:footnoteRef/>
      </w:r>
      <w:r>
        <w:t xml:space="preserve"> Petrik V, 435.</w:t>
      </w:r>
    </w:p>
  </w:footnote>
  <w:footnote w:id="32">
    <w:p w:rsidR="00981767" w:rsidRDefault="00981767">
      <w:pPr>
        <w:pStyle w:val="Lbjegyzetszveg"/>
      </w:pPr>
      <w:r>
        <w:rPr>
          <w:rStyle w:val="Lbjegyzet-hivatkozs"/>
        </w:rPr>
        <w:footnoteRef/>
      </w:r>
      <w:r>
        <w:t xml:space="preserve"> Petrik III, 168.</w:t>
      </w:r>
    </w:p>
  </w:footnote>
  <w:footnote w:id="33">
    <w:p w:rsidR="00981767" w:rsidRDefault="00981767">
      <w:pPr>
        <w:pStyle w:val="Lbjegyzetszveg"/>
      </w:pPr>
      <w:r>
        <w:rPr>
          <w:rStyle w:val="Lbjegyzet-hivatkozs"/>
        </w:rPr>
        <w:footnoteRef/>
      </w:r>
      <w:r>
        <w:t xml:space="preserve"> Petrik III, 168.</w:t>
      </w:r>
    </w:p>
  </w:footnote>
  <w:footnote w:id="34">
    <w:p w:rsidR="00981767" w:rsidRDefault="00981767">
      <w:pPr>
        <w:pStyle w:val="Lbjegyzetszveg"/>
      </w:pPr>
      <w:r>
        <w:rPr>
          <w:rStyle w:val="Lbjegyzet-hivatkozs"/>
        </w:rPr>
        <w:footnoteRef/>
      </w:r>
      <w:r>
        <w:t xml:space="preserve"> Petrik II, 898.</w:t>
      </w:r>
    </w:p>
  </w:footnote>
  <w:footnote w:id="35">
    <w:p w:rsidR="00981767" w:rsidRDefault="00981767">
      <w:pPr>
        <w:pStyle w:val="Lbjegyzetszveg"/>
      </w:pPr>
      <w:r>
        <w:rPr>
          <w:rStyle w:val="Lbjegyzet-hivatkozs"/>
        </w:rPr>
        <w:footnoteRef/>
      </w:r>
      <w:r>
        <w:t xml:space="preserve"> Petrik II, 713.</w:t>
      </w:r>
    </w:p>
  </w:footnote>
  <w:footnote w:id="36">
    <w:p w:rsidR="00981767" w:rsidRDefault="00981767">
      <w:pPr>
        <w:pStyle w:val="Lbjegyzetszveg"/>
      </w:pPr>
      <w:r>
        <w:rPr>
          <w:rStyle w:val="Lbjegyzet-hivatkozs"/>
        </w:rPr>
        <w:footnoteRef/>
      </w:r>
      <w:r>
        <w:t xml:space="preserve"> RMK II, 1928</w:t>
      </w:r>
    </w:p>
  </w:footnote>
  <w:footnote w:id="37">
    <w:p w:rsidR="00981767" w:rsidRDefault="00981767">
      <w:pPr>
        <w:pStyle w:val="Lbjegyzetszveg"/>
      </w:pPr>
      <w:r>
        <w:rPr>
          <w:rStyle w:val="Lbjegyzet-hivatkozs"/>
        </w:rPr>
        <w:footnoteRef/>
      </w:r>
      <w:r>
        <w:t xml:space="preserve"> Petrik II, 355–356.</w:t>
      </w:r>
    </w:p>
  </w:footnote>
  <w:footnote w:id="38">
    <w:p w:rsidR="00981767" w:rsidRDefault="00981767">
      <w:pPr>
        <w:pStyle w:val="Lbjegyzetszveg"/>
      </w:pPr>
      <w:r>
        <w:rPr>
          <w:rStyle w:val="Lbjegyzet-hivatkozs"/>
        </w:rPr>
        <w:footnoteRef/>
      </w:r>
      <w:r>
        <w:t xml:space="preserve"> Petrik I, 529–530.</w:t>
      </w:r>
    </w:p>
  </w:footnote>
  <w:footnote w:id="39">
    <w:p w:rsidR="00981767" w:rsidRDefault="00981767">
      <w:pPr>
        <w:pStyle w:val="Lbjegyzetszveg"/>
      </w:pPr>
      <w:r>
        <w:rPr>
          <w:rStyle w:val="Lbjegyzet-hivatkozs"/>
        </w:rPr>
        <w:footnoteRef/>
      </w:r>
      <w:r>
        <w:t xml:space="preserve"> Petrik V, 222.</w:t>
      </w:r>
    </w:p>
  </w:footnote>
  <w:footnote w:id="40">
    <w:p w:rsidR="00981767" w:rsidRDefault="00981767">
      <w:pPr>
        <w:pStyle w:val="Lbjegyzetszveg"/>
      </w:pPr>
      <w:r>
        <w:rPr>
          <w:rStyle w:val="Lbjegyzet-hivatkozs"/>
        </w:rPr>
        <w:footnoteRef/>
      </w:r>
      <w:r>
        <w:t xml:space="preserve"> Petrik I, 250.</w:t>
      </w:r>
    </w:p>
  </w:footnote>
  <w:footnote w:id="41">
    <w:p w:rsidR="00981767" w:rsidRDefault="00981767">
      <w:pPr>
        <w:pStyle w:val="Lbjegyzetszveg"/>
      </w:pPr>
      <w:r>
        <w:rPr>
          <w:rStyle w:val="Lbjegyzet-hivatkozs"/>
        </w:rPr>
        <w:footnoteRef/>
      </w:r>
      <w:r>
        <w:t xml:space="preserve"> Petrik I, 714.</w:t>
      </w:r>
    </w:p>
  </w:footnote>
  <w:footnote w:id="42">
    <w:p w:rsidR="00981767" w:rsidRDefault="00981767">
      <w:pPr>
        <w:pStyle w:val="Lbjegyzetszveg"/>
      </w:pPr>
      <w:r>
        <w:rPr>
          <w:rStyle w:val="Lbjegyzet-hivatkozs"/>
        </w:rPr>
        <w:footnoteRef/>
      </w:r>
      <w:r>
        <w:t xml:space="preserve"> Petrik V, 185.</w:t>
      </w:r>
    </w:p>
  </w:footnote>
  <w:footnote w:id="43">
    <w:p w:rsidR="00981767" w:rsidRDefault="00981767">
      <w:pPr>
        <w:pStyle w:val="Lbjegyzetszveg"/>
      </w:pPr>
      <w:r>
        <w:rPr>
          <w:rStyle w:val="Lbjegyzet-hivatkozs"/>
        </w:rPr>
        <w:footnoteRef/>
      </w:r>
      <w:r>
        <w:t xml:space="preserve"> </w:t>
      </w:r>
      <w:r>
        <w:rPr>
          <w:rFonts w:eastAsia="Calibri" w:cs="Times New Roman"/>
          <w:smallCaps/>
          <w:kern w:val="1"/>
        </w:rPr>
        <w:t>Mercs</w:t>
      </w:r>
      <w:r>
        <w:rPr>
          <w:rFonts w:eastAsia="Calibri" w:cs="Times New Roman"/>
        </w:rPr>
        <w:t xml:space="preserve"> István, </w:t>
      </w:r>
      <w:r>
        <w:rPr>
          <w:rFonts w:eastAsia="Calibri" w:cs="Times New Roman"/>
          <w:i/>
          <w:iCs/>
        </w:rPr>
        <w:t>„… az oktatásnak nem földinek, nem hiuságosnak &amp;c. kell lenni…”: Írásértelmezés és retorika a késő barokk prédikációirodalomban: doktori (Ph.D.) értekezés,</w:t>
      </w:r>
      <w:r>
        <w:rPr>
          <w:rFonts w:eastAsia="Calibri" w:cs="Times New Roman"/>
        </w:rPr>
        <w:t xml:space="preserve"> Debrecen, Debreceni Egyetem Irodalomtudományok Doktori Iskola, 2010,</w:t>
      </w:r>
      <w:r>
        <w:rPr>
          <w:rFonts w:cs="Times New Roman"/>
        </w:rPr>
        <w:t xml:space="preserve"> 15–16.</w:t>
      </w:r>
    </w:p>
  </w:footnote>
  <w:footnote w:id="44">
    <w:p w:rsidR="00981767" w:rsidRPr="00F23580" w:rsidRDefault="00981767">
      <w:pPr>
        <w:pStyle w:val="Lbjegyzetszveg"/>
        <w:rPr>
          <w:color w:val="5F497A" w:themeColor="accent4" w:themeShade="BF"/>
        </w:rPr>
      </w:pPr>
      <w:r>
        <w:rPr>
          <w:rStyle w:val="Lbjegyzet-hivatkozs"/>
        </w:rPr>
        <w:footnoteRef/>
      </w:r>
      <w:r>
        <w:t xml:space="preserve"> </w:t>
      </w:r>
      <w:r w:rsidRPr="00F23580">
        <w:rPr>
          <w:i/>
          <w:color w:val="5F497A" w:themeColor="accent4" w:themeShade="BF"/>
        </w:rPr>
        <w:t>Ugye, atyafiak?!</w:t>
      </w:r>
    </w:p>
  </w:footnote>
  <w:footnote w:id="45">
    <w:p w:rsidR="00981767" w:rsidRDefault="00981767">
      <w:pPr>
        <w:pStyle w:val="Lbjegyzetszveg"/>
      </w:pPr>
      <w:r>
        <w:rPr>
          <w:rStyle w:val="Lbjegyzet-hivatkozs"/>
        </w:rPr>
        <w:footnoteRef/>
      </w:r>
      <w:r>
        <w:t xml:space="preserve"> </w:t>
      </w:r>
      <w:r w:rsidRPr="00F23580">
        <w:rPr>
          <w:smallCaps/>
        </w:rPr>
        <w:t>Kecskeméti</w:t>
      </w:r>
      <w:r>
        <w:t xml:space="preserve"> Gábor, </w:t>
      </w:r>
      <w:r w:rsidRPr="00F23580">
        <w:rPr>
          <w:i/>
        </w:rPr>
        <w:t>Rettenetes utolsó szempillantás</w:t>
      </w:r>
      <w:r>
        <w:rPr>
          <w:i/>
        </w:rPr>
        <w:t xml:space="preserve"> = </w:t>
      </w:r>
      <w:r w:rsidRPr="00F23580">
        <w:rPr>
          <w:i/>
        </w:rPr>
        <w:t>Publicationes Universitatis Miskolcinensis</w:t>
      </w:r>
      <w:r>
        <w:rPr>
          <w:i/>
        </w:rPr>
        <w:t xml:space="preserve">. Tanulmányok Kelemen Didák tiszteletére. A 2008. április 17–18-án megrendezett konferencia előadásai, </w:t>
      </w:r>
      <w:r>
        <w:t xml:space="preserve">szerk. </w:t>
      </w:r>
      <w:r w:rsidRPr="00F23580">
        <w:rPr>
          <w:smallCaps/>
        </w:rPr>
        <w:t>Horváth</w:t>
      </w:r>
      <w:r>
        <w:t xml:space="preserve"> Zita, Miskolc, Miskolci Egyetemi Kiadó, 2008, 31–32.</w:t>
      </w:r>
    </w:p>
  </w:footnote>
  <w:footnote w:id="46">
    <w:p w:rsidR="00981767" w:rsidRPr="00F23580" w:rsidRDefault="00981767">
      <w:pPr>
        <w:pStyle w:val="Lbjegyzetszveg"/>
      </w:pPr>
      <w:r>
        <w:rPr>
          <w:rStyle w:val="Lbjegyzet-hivatkozs"/>
        </w:rPr>
        <w:footnoteRef/>
      </w:r>
      <w:r>
        <w:t xml:space="preserve"> </w:t>
      </w:r>
      <w:r>
        <w:rPr>
          <w:i/>
        </w:rPr>
        <w:t xml:space="preserve">Katolikus intézményi könyvtárak Magyarországon. Ferences könyvtárak 1681–1750, </w:t>
      </w:r>
      <w:r>
        <w:t xml:space="preserve">sajtó alá rendezte </w:t>
      </w:r>
      <w:r w:rsidRPr="00F23580">
        <w:rPr>
          <w:smallCaps/>
        </w:rPr>
        <w:t>Zvara</w:t>
      </w:r>
      <w:r>
        <w:t xml:space="preserve"> Edina = </w:t>
      </w:r>
      <w:r>
        <w:rPr>
          <w:i/>
        </w:rPr>
        <w:t xml:space="preserve">Adattár XVI–XVIII. századi szellemi mozgalmaink történetéhez, </w:t>
      </w:r>
      <w:r>
        <w:t xml:space="preserve">sorozatszerk. </w:t>
      </w:r>
      <w:r w:rsidRPr="00F23580">
        <w:rPr>
          <w:smallCaps/>
        </w:rPr>
        <w:t>Keserű</w:t>
      </w:r>
      <w:r>
        <w:t xml:space="preserve"> Bálint, </w:t>
      </w:r>
      <w:r w:rsidRPr="00F23580">
        <w:rPr>
          <w:smallCaps/>
        </w:rPr>
        <w:t>Balázs</w:t>
      </w:r>
      <w:r>
        <w:t xml:space="preserve"> Mihály, Bp., OSZK, 2008, 172–186.</w:t>
      </w:r>
    </w:p>
  </w:footnote>
  <w:footnote w:id="47">
    <w:p w:rsidR="00981767" w:rsidRDefault="00981767">
      <w:pPr>
        <w:pStyle w:val="Lbjegyzetszveg"/>
      </w:pPr>
      <w:r>
        <w:rPr>
          <w:rStyle w:val="Lbjegyzet-hivatkozs"/>
        </w:rPr>
        <w:footnoteRef/>
      </w:r>
      <w:r>
        <w:t xml:space="preserve"> </w:t>
      </w:r>
      <w:r w:rsidRPr="00281E2F">
        <w:rPr>
          <w:smallCaps/>
        </w:rPr>
        <w:t>Gábor</w:t>
      </w:r>
      <w:r>
        <w:t xml:space="preserve"> Csilla, </w:t>
      </w:r>
      <w:r w:rsidRPr="00281E2F">
        <w:rPr>
          <w:i/>
        </w:rPr>
        <w:t>Változatok a sorsértelmezésre: Csete István prédikációi Mária országáról és annak történetéről,</w:t>
      </w:r>
      <w:r>
        <w:t xml:space="preserve"> Studia Litteraria, 2007, 227.</w:t>
      </w:r>
    </w:p>
  </w:footnote>
  <w:footnote w:id="48">
    <w:p w:rsidR="00981767" w:rsidRPr="003916A4" w:rsidRDefault="00981767">
      <w:pPr>
        <w:pStyle w:val="Lbjegyzetszveg"/>
      </w:pPr>
      <w:r>
        <w:rPr>
          <w:rStyle w:val="Lbjegyzet-hivatkozs"/>
        </w:rPr>
        <w:footnoteRef/>
      </w:r>
      <w:r>
        <w:t xml:space="preserve"> </w:t>
      </w:r>
      <w:r>
        <w:rPr>
          <w:i/>
        </w:rPr>
        <w:t xml:space="preserve">Uo., </w:t>
      </w:r>
      <w:r>
        <w:t>229.</w:t>
      </w:r>
    </w:p>
  </w:footnote>
  <w:footnote w:id="49">
    <w:p w:rsidR="00981767" w:rsidRPr="003916A4" w:rsidRDefault="00981767">
      <w:pPr>
        <w:pStyle w:val="Lbjegyzetszveg"/>
      </w:pPr>
      <w:r>
        <w:rPr>
          <w:rStyle w:val="Lbjegyzet-hivatkozs"/>
        </w:rPr>
        <w:footnoteRef/>
      </w:r>
      <w:r>
        <w:t xml:space="preserve"> </w:t>
      </w:r>
      <w:r>
        <w:rPr>
          <w:i/>
        </w:rPr>
        <w:t xml:space="preserve">Uo., </w:t>
      </w:r>
      <w:r>
        <w:t>233.</w:t>
      </w:r>
    </w:p>
  </w:footnote>
  <w:footnote w:id="50">
    <w:p w:rsidR="00981767" w:rsidRDefault="00981767">
      <w:pPr>
        <w:pStyle w:val="Lbjegyzetszveg"/>
      </w:pPr>
      <w:r>
        <w:rPr>
          <w:rStyle w:val="Lbjegyzet-hivatkozs"/>
        </w:rPr>
        <w:footnoteRef/>
      </w:r>
      <w:r>
        <w:t xml:space="preserve"> </w:t>
      </w:r>
      <w:r w:rsidRPr="002C038B">
        <w:rPr>
          <w:smallCaps/>
        </w:rPr>
        <w:t>Beke</w:t>
      </w:r>
      <w:r>
        <w:t xml:space="preserve"> Margit,</w:t>
      </w:r>
      <w:r w:rsidRPr="002C038B">
        <w:t xml:space="preserve"> </w:t>
      </w:r>
      <w:r w:rsidRPr="001E2216">
        <w:rPr>
          <w:i/>
        </w:rPr>
        <w:t>Főpapi temetési szertartások és halotti címerek a XVIII–XIX. században</w:t>
      </w:r>
      <w:r w:rsidRPr="002C038B">
        <w:t xml:space="preserve">, </w:t>
      </w:r>
      <w:r w:rsidRPr="001E2216">
        <w:rPr>
          <w:iCs/>
        </w:rPr>
        <w:t>Magyar egyháztörténeti vázlatok</w:t>
      </w:r>
      <w:r w:rsidRPr="001E2216">
        <w:t>, 4</w:t>
      </w:r>
      <w:r w:rsidRPr="002C038B">
        <w:t>.</w:t>
      </w:r>
      <w:r w:rsidRPr="001E2216">
        <w:t xml:space="preserve"> kötet</w:t>
      </w:r>
      <w:r w:rsidRPr="002C038B">
        <w:t>,</w:t>
      </w:r>
      <w:r w:rsidRPr="001E2216">
        <w:t xml:space="preserve"> Bp.</w:t>
      </w:r>
      <w:r w:rsidRPr="002C038B">
        <w:t>,</w:t>
      </w:r>
      <w:r w:rsidRPr="001E2216">
        <w:t xml:space="preserve"> 1992</w:t>
      </w:r>
      <w:r w:rsidRPr="002C038B">
        <w:t>,</w:t>
      </w:r>
      <w:r>
        <w:t xml:space="preserve"> 65.</w:t>
      </w:r>
    </w:p>
  </w:footnote>
  <w:footnote w:id="51">
    <w:p w:rsidR="00981767" w:rsidRDefault="00981767">
      <w:pPr>
        <w:pStyle w:val="Lbjegyzetszveg"/>
      </w:pPr>
      <w:r>
        <w:rPr>
          <w:rStyle w:val="Lbjegyzet-hivatkozs"/>
        </w:rPr>
        <w:footnoteRef/>
      </w:r>
      <w:r>
        <w:t xml:space="preserve"> </w:t>
      </w:r>
      <w:r w:rsidRPr="004F4AC0">
        <w:rPr>
          <w:smallCaps/>
        </w:rPr>
        <w:t>Kecskeméti,</w:t>
      </w:r>
      <w:r>
        <w:t xml:space="preserve"> </w:t>
      </w:r>
      <w:r w:rsidRPr="004F4AC0">
        <w:rPr>
          <w:i/>
        </w:rPr>
        <w:t>i. m.,</w:t>
      </w:r>
      <w:r>
        <w:t xml:space="preserve"> 222.</w:t>
      </w:r>
    </w:p>
  </w:footnote>
  <w:footnote w:id="52">
    <w:p w:rsidR="00981767" w:rsidRPr="009B252C" w:rsidRDefault="00981767">
      <w:pPr>
        <w:pStyle w:val="Lbjegyzetszveg"/>
      </w:pPr>
      <w:r w:rsidRPr="009B252C">
        <w:rPr>
          <w:rStyle w:val="Lbjegyzet-hivatkozs"/>
          <w:smallCaps/>
        </w:rPr>
        <w:footnoteRef/>
      </w:r>
      <w:r w:rsidRPr="009B252C">
        <w:rPr>
          <w:smallCaps/>
        </w:rPr>
        <w:t xml:space="preserve"> Szabó, </w:t>
      </w:r>
      <w:r>
        <w:rPr>
          <w:i/>
        </w:rPr>
        <w:t xml:space="preserve">i. m., </w:t>
      </w:r>
      <w:r>
        <w:t>8.</w:t>
      </w:r>
    </w:p>
  </w:footnote>
  <w:footnote w:id="53">
    <w:p w:rsidR="00981767" w:rsidRPr="009B252C" w:rsidRDefault="00981767">
      <w:pPr>
        <w:pStyle w:val="Lbjegyzetszveg"/>
      </w:pPr>
      <w:r>
        <w:rPr>
          <w:rStyle w:val="Lbjegyzet-hivatkozs"/>
        </w:rPr>
        <w:footnoteRef/>
      </w:r>
      <w:r>
        <w:t xml:space="preserve"> </w:t>
      </w:r>
      <w:r>
        <w:rPr>
          <w:i/>
        </w:rPr>
        <w:t xml:space="preserve">Uo., </w:t>
      </w:r>
      <w:r>
        <w:t>9.</w:t>
      </w:r>
    </w:p>
  </w:footnote>
  <w:footnote w:id="54">
    <w:p w:rsidR="00981767" w:rsidRPr="00AF3B0A" w:rsidRDefault="00981767">
      <w:pPr>
        <w:pStyle w:val="Lbjegyzetszveg"/>
      </w:pPr>
      <w:r>
        <w:rPr>
          <w:rStyle w:val="Lbjegyzet-hivatkozs"/>
        </w:rPr>
        <w:footnoteRef/>
      </w:r>
      <w:r>
        <w:t xml:space="preserve"> </w:t>
      </w:r>
      <w:r>
        <w:rPr>
          <w:i/>
        </w:rPr>
        <w:t xml:space="preserve">Uo., </w:t>
      </w:r>
      <w:r>
        <w:t>11.</w:t>
      </w:r>
    </w:p>
  </w:footnote>
  <w:footnote w:id="55">
    <w:p w:rsidR="00981767" w:rsidRDefault="00981767">
      <w:pPr>
        <w:pStyle w:val="Lbjegyzetszveg"/>
      </w:pPr>
      <w:r>
        <w:rPr>
          <w:rStyle w:val="Lbjegyzet-hivatkozs"/>
        </w:rPr>
        <w:footnoteRef/>
      </w:r>
      <w:r>
        <w:t xml:space="preserve"> Vö. huszadik lábjegyzet </w:t>
      </w:r>
      <w:r w:rsidRPr="00806BD9">
        <w:rPr>
          <w:smallCaps/>
        </w:rPr>
        <w:t>Bárth</w:t>
      </w:r>
      <w:r>
        <w:t xml:space="preserve"> Dániel, </w:t>
      </w:r>
      <w:r w:rsidRPr="00806BD9">
        <w:rPr>
          <w:i/>
        </w:rPr>
        <w:t>Szempontok a bérmálkozás történeti néprajzi vizsgálatához</w:t>
      </w:r>
      <w:r>
        <w:t>, Néprajzi Látóhatár, 2007/3‒4, 191.</w:t>
      </w:r>
    </w:p>
  </w:footnote>
  <w:footnote w:id="56">
    <w:p w:rsidR="00FB4F2E" w:rsidRPr="00FB4F2E" w:rsidRDefault="00FB4F2E">
      <w:pPr>
        <w:pStyle w:val="Lbjegyzetszveg"/>
      </w:pPr>
      <w:r>
        <w:rPr>
          <w:rStyle w:val="Lbjegyzet-hivatkozs"/>
        </w:rPr>
        <w:footnoteRef/>
      </w:r>
      <w:r>
        <w:t xml:space="preserve"> B923; Tartalmaz RMK 665–670 jelzet alatt hat, 1711 előtti protestáns prédikációt illetve 1712 és 1730 közötti protestáns prédikációkat, továbbá két katolikus halotti prédikációt 1721-ből és 1726-ból, végül egy latin nyelvű katolikus prédikációt 1708-ból.</w:t>
      </w:r>
    </w:p>
  </w:footnote>
  <w:footnote w:id="57">
    <w:p w:rsidR="00981767" w:rsidRPr="00F87BEB" w:rsidRDefault="00981767">
      <w:pPr>
        <w:pStyle w:val="Lbjegyzetszveg"/>
      </w:pPr>
      <w:r>
        <w:rPr>
          <w:rStyle w:val="Lbjegyzet-hivatkozs"/>
        </w:rPr>
        <w:footnoteRef/>
      </w:r>
      <w:r>
        <w:t xml:space="preserve"> </w:t>
      </w:r>
      <w:r w:rsidRPr="0007010B">
        <w:rPr>
          <w:i/>
        </w:rPr>
        <w:t>Egyhá</w:t>
      </w:r>
      <w:r>
        <w:rPr>
          <w:i/>
        </w:rPr>
        <w:t xml:space="preserve">zlátogatások Budaörsön. A Budaörsön 1397 és 1933 között megtörtént egyházlátogatások fennmaradt jegyzőkönyvei, </w:t>
      </w:r>
      <w:r>
        <w:t xml:space="preserve">szerk. </w:t>
      </w:r>
      <w:r w:rsidRPr="00F87BEB">
        <w:rPr>
          <w:smallCaps/>
        </w:rPr>
        <w:t>Vass</w:t>
      </w:r>
      <w:r>
        <w:t xml:space="preserve"> Jenő Sándor </w:t>
      </w:r>
    </w:p>
  </w:footnote>
  <w:footnote w:id="58">
    <w:p w:rsidR="00981767" w:rsidRPr="003C5A3D" w:rsidRDefault="00981767">
      <w:pPr>
        <w:pStyle w:val="Lbjegyzetszveg"/>
      </w:pPr>
      <w:r>
        <w:rPr>
          <w:rStyle w:val="Lbjegyzet-hivatkozs"/>
        </w:rPr>
        <w:footnoteRef/>
      </w:r>
      <w:r>
        <w:t xml:space="preserve"> </w:t>
      </w:r>
      <w:r>
        <w:rPr>
          <w:i/>
        </w:rPr>
        <w:t xml:space="preserve">Uo., </w:t>
      </w:r>
      <w:r>
        <w:t>31.</w:t>
      </w:r>
    </w:p>
  </w:footnote>
  <w:footnote w:id="59">
    <w:p w:rsidR="00981767" w:rsidRPr="003C5A3D" w:rsidRDefault="00981767">
      <w:pPr>
        <w:pStyle w:val="Lbjegyzetszveg"/>
      </w:pPr>
      <w:r>
        <w:rPr>
          <w:rStyle w:val="Lbjegyzet-hivatkozs"/>
        </w:rPr>
        <w:footnoteRef/>
      </w:r>
      <w:r>
        <w:t xml:space="preserve"> </w:t>
      </w:r>
      <w:r>
        <w:rPr>
          <w:i/>
        </w:rPr>
        <w:t xml:space="preserve">Uo., </w:t>
      </w:r>
      <w:r>
        <w:t>41.</w:t>
      </w:r>
    </w:p>
  </w:footnote>
  <w:footnote w:id="60">
    <w:p w:rsidR="00981767" w:rsidRPr="003C5A3D" w:rsidRDefault="00981767">
      <w:pPr>
        <w:pStyle w:val="Lbjegyzetszveg"/>
      </w:pPr>
      <w:r>
        <w:rPr>
          <w:rStyle w:val="Lbjegyzet-hivatkozs"/>
        </w:rPr>
        <w:footnoteRef/>
      </w:r>
      <w:r>
        <w:t xml:space="preserve"> </w:t>
      </w:r>
      <w:r>
        <w:rPr>
          <w:i/>
        </w:rPr>
        <w:t xml:space="preserve">Uo., </w:t>
      </w:r>
      <w:r>
        <w:t>67.</w:t>
      </w:r>
    </w:p>
  </w:footnote>
  <w:footnote w:id="61">
    <w:p w:rsidR="00981767" w:rsidRPr="003C5A3D" w:rsidRDefault="00981767">
      <w:pPr>
        <w:pStyle w:val="Lbjegyzetszveg"/>
      </w:pPr>
      <w:r>
        <w:rPr>
          <w:rStyle w:val="Lbjegyzet-hivatkozs"/>
        </w:rPr>
        <w:footnoteRef/>
      </w:r>
      <w:r>
        <w:t xml:space="preserve"> </w:t>
      </w:r>
      <w:r>
        <w:rPr>
          <w:i/>
        </w:rPr>
        <w:t xml:space="preserve">Uo., </w:t>
      </w:r>
      <w:r>
        <w:t>74.</w:t>
      </w:r>
    </w:p>
  </w:footnote>
  <w:footnote w:id="62">
    <w:p w:rsidR="00981767" w:rsidRPr="006D4580" w:rsidRDefault="00981767">
      <w:pPr>
        <w:pStyle w:val="Lbjegyzetszveg"/>
      </w:pPr>
      <w:r>
        <w:rPr>
          <w:rStyle w:val="Lbjegyzet-hivatkozs"/>
        </w:rPr>
        <w:footnoteRef/>
      </w:r>
      <w:r>
        <w:t xml:space="preserve"> </w:t>
      </w:r>
      <w:r>
        <w:rPr>
          <w:i/>
        </w:rPr>
        <w:t xml:space="preserve">Uo., </w:t>
      </w:r>
      <w:r>
        <w:t>76.</w:t>
      </w:r>
    </w:p>
  </w:footnote>
  <w:footnote w:id="63">
    <w:p w:rsidR="00981767" w:rsidRPr="006D4580" w:rsidRDefault="00981767">
      <w:pPr>
        <w:pStyle w:val="Lbjegyzetszveg"/>
      </w:pPr>
      <w:r>
        <w:rPr>
          <w:rStyle w:val="Lbjegyzet-hivatkozs"/>
        </w:rPr>
        <w:footnoteRef/>
      </w:r>
      <w:r>
        <w:t xml:space="preserve"> </w:t>
      </w:r>
      <w:r>
        <w:rPr>
          <w:i/>
        </w:rPr>
        <w:t xml:space="preserve">Uo., </w:t>
      </w:r>
      <w:r>
        <w:t xml:space="preserve">113. </w:t>
      </w:r>
    </w:p>
  </w:footnote>
  <w:footnote w:id="64">
    <w:p w:rsidR="00981767" w:rsidRPr="00CC76A9" w:rsidRDefault="00981767">
      <w:pPr>
        <w:pStyle w:val="Lbjegyzetszveg"/>
      </w:pPr>
      <w:r>
        <w:rPr>
          <w:rStyle w:val="Lbjegyzet-hivatkozs"/>
        </w:rPr>
        <w:footnoteRef/>
      </w:r>
      <w:r>
        <w:t xml:space="preserve"> Az 1783-as </w:t>
      </w:r>
      <w:r w:rsidRPr="00CC76A9">
        <w:rPr>
          <w:i/>
        </w:rPr>
        <w:t>canonica visitatio</w:t>
      </w:r>
      <w:r>
        <w:t xml:space="preserve"> jegyzőkönyve azt is rögzíti, hogy az egyházközség olyan nagy kiterjedése miatt fizikai akadályai vannak annak, hogy a pap minden haldoklóhoz eljusson. </w:t>
      </w:r>
      <w:r>
        <w:rPr>
          <w:i/>
        </w:rPr>
        <w:t xml:space="preserve">Uo., </w:t>
      </w:r>
      <w:r>
        <w:t>94.</w:t>
      </w:r>
    </w:p>
  </w:footnote>
  <w:footnote w:id="65">
    <w:p w:rsidR="00981767" w:rsidRPr="00D96852" w:rsidRDefault="00981767">
      <w:pPr>
        <w:pStyle w:val="Lbjegyzetszveg"/>
      </w:pPr>
      <w:r>
        <w:rPr>
          <w:rStyle w:val="Lbjegyzet-hivatkozs"/>
        </w:rPr>
        <w:footnoteRef/>
      </w:r>
      <w:r>
        <w:t xml:space="preserve"> </w:t>
      </w:r>
      <w:r>
        <w:rPr>
          <w:i/>
        </w:rPr>
        <w:t xml:space="preserve">Váci végrendeletek 1706‒1750, </w:t>
      </w:r>
      <w:r>
        <w:t>szerk. Horváth M. Ferenc, Vác, 2006.</w:t>
      </w:r>
    </w:p>
  </w:footnote>
  <w:footnote w:id="66">
    <w:p w:rsidR="00981767" w:rsidRPr="00D96852" w:rsidRDefault="00981767" w:rsidP="00D96852">
      <w:pPr>
        <w:pStyle w:val="Lbjegyzetszveg"/>
      </w:pPr>
      <w:r>
        <w:rPr>
          <w:rStyle w:val="Lbjegyzet-hivatkozs"/>
        </w:rPr>
        <w:footnoteRef/>
      </w:r>
      <w:r>
        <w:t xml:space="preserve"> </w:t>
      </w:r>
      <w:r>
        <w:rPr>
          <w:i/>
        </w:rPr>
        <w:t xml:space="preserve">Uo., </w:t>
      </w:r>
      <w:r>
        <w:t>289.</w:t>
      </w:r>
    </w:p>
  </w:footnote>
  <w:footnote w:id="67">
    <w:p w:rsidR="00981767" w:rsidRPr="00D96852" w:rsidRDefault="00981767" w:rsidP="00D96852">
      <w:pPr>
        <w:pStyle w:val="Lbjegyzetszveg"/>
      </w:pPr>
      <w:r>
        <w:rPr>
          <w:rStyle w:val="Lbjegyzet-hivatkozs"/>
        </w:rPr>
        <w:footnoteRef/>
      </w:r>
      <w:r>
        <w:t xml:space="preserve"> </w:t>
      </w:r>
      <w:r>
        <w:rPr>
          <w:i/>
        </w:rPr>
        <w:t xml:space="preserve">Uo., </w:t>
      </w:r>
      <w:r>
        <w:t>291.</w:t>
      </w:r>
    </w:p>
  </w:footnote>
  <w:footnote w:id="68">
    <w:p w:rsidR="00981767" w:rsidRDefault="00981767">
      <w:pPr>
        <w:pStyle w:val="Lbjegyzetszveg"/>
      </w:pPr>
      <w:r>
        <w:rPr>
          <w:rStyle w:val="Lbjegyzet-hivatkozs"/>
        </w:rPr>
        <w:footnoteRef/>
      </w:r>
      <w:r>
        <w:t xml:space="preserve"> Vö. </w:t>
      </w:r>
      <w:r w:rsidRPr="000F2349">
        <w:rPr>
          <w:smallCaps/>
        </w:rPr>
        <w:t>Szabó,</w:t>
      </w:r>
      <w:r>
        <w:t xml:space="preserve"> </w:t>
      </w:r>
      <w:r w:rsidRPr="000F2349">
        <w:rPr>
          <w:i/>
        </w:rPr>
        <w:t>i. m.,</w:t>
      </w:r>
      <w:r>
        <w:t xml:space="preserve"> 24. A vezekényi csatában elhunyt négy Eszterházy fiú végtisztességének megszervezése három hónapig tartott, magát a ceremóniát nagy tér- és időhatárok jellemzik.</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B6A1D"/>
    <w:multiLevelType w:val="hybridMultilevel"/>
    <w:tmpl w:val="E2E61B46"/>
    <w:lvl w:ilvl="0" w:tplc="56A67A7C">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147C0838"/>
    <w:multiLevelType w:val="hybridMultilevel"/>
    <w:tmpl w:val="D62CFCD6"/>
    <w:lvl w:ilvl="0" w:tplc="56A67A7C">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15EF1B55"/>
    <w:multiLevelType w:val="hybridMultilevel"/>
    <w:tmpl w:val="A12E1102"/>
    <w:lvl w:ilvl="0" w:tplc="040E0001">
      <w:start w:val="1"/>
      <w:numFmt w:val="bullet"/>
      <w:lvlText w:val=""/>
      <w:lvlJc w:val="left"/>
      <w:pPr>
        <w:ind w:left="1485" w:hanging="360"/>
      </w:pPr>
      <w:rPr>
        <w:rFonts w:ascii="Symbol" w:hAnsi="Symbol" w:hint="default"/>
      </w:rPr>
    </w:lvl>
    <w:lvl w:ilvl="1" w:tplc="040E0003" w:tentative="1">
      <w:start w:val="1"/>
      <w:numFmt w:val="bullet"/>
      <w:lvlText w:val="o"/>
      <w:lvlJc w:val="left"/>
      <w:pPr>
        <w:ind w:left="2205" w:hanging="360"/>
      </w:pPr>
      <w:rPr>
        <w:rFonts w:ascii="Courier New" w:hAnsi="Courier New" w:cs="Courier New" w:hint="default"/>
      </w:rPr>
    </w:lvl>
    <w:lvl w:ilvl="2" w:tplc="040E0005" w:tentative="1">
      <w:start w:val="1"/>
      <w:numFmt w:val="bullet"/>
      <w:lvlText w:val=""/>
      <w:lvlJc w:val="left"/>
      <w:pPr>
        <w:ind w:left="2925" w:hanging="360"/>
      </w:pPr>
      <w:rPr>
        <w:rFonts w:ascii="Wingdings" w:hAnsi="Wingdings" w:hint="default"/>
      </w:rPr>
    </w:lvl>
    <w:lvl w:ilvl="3" w:tplc="040E0001" w:tentative="1">
      <w:start w:val="1"/>
      <w:numFmt w:val="bullet"/>
      <w:lvlText w:val=""/>
      <w:lvlJc w:val="left"/>
      <w:pPr>
        <w:ind w:left="3645" w:hanging="360"/>
      </w:pPr>
      <w:rPr>
        <w:rFonts w:ascii="Symbol" w:hAnsi="Symbol" w:hint="default"/>
      </w:rPr>
    </w:lvl>
    <w:lvl w:ilvl="4" w:tplc="040E0003" w:tentative="1">
      <w:start w:val="1"/>
      <w:numFmt w:val="bullet"/>
      <w:lvlText w:val="o"/>
      <w:lvlJc w:val="left"/>
      <w:pPr>
        <w:ind w:left="4365" w:hanging="360"/>
      </w:pPr>
      <w:rPr>
        <w:rFonts w:ascii="Courier New" w:hAnsi="Courier New" w:cs="Courier New" w:hint="default"/>
      </w:rPr>
    </w:lvl>
    <w:lvl w:ilvl="5" w:tplc="040E0005" w:tentative="1">
      <w:start w:val="1"/>
      <w:numFmt w:val="bullet"/>
      <w:lvlText w:val=""/>
      <w:lvlJc w:val="left"/>
      <w:pPr>
        <w:ind w:left="5085" w:hanging="360"/>
      </w:pPr>
      <w:rPr>
        <w:rFonts w:ascii="Wingdings" w:hAnsi="Wingdings" w:hint="default"/>
      </w:rPr>
    </w:lvl>
    <w:lvl w:ilvl="6" w:tplc="040E0001" w:tentative="1">
      <w:start w:val="1"/>
      <w:numFmt w:val="bullet"/>
      <w:lvlText w:val=""/>
      <w:lvlJc w:val="left"/>
      <w:pPr>
        <w:ind w:left="5805" w:hanging="360"/>
      </w:pPr>
      <w:rPr>
        <w:rFonts w:ascii="Symbol" w:hAnsi="Symbol" w:hint="default"/>
      </w:rPr>
    </w:lvl>
    <w:lvl w:ilvl="7" w:tplc="040E0003" w:tentative="1">
      <w:start w:val="1"/>
      <w:numFmt w:val="bullet"/>
      <w:lvlText w:val="o"/>
      <w:lvlJc w:val="left"/>
      <w:pPr>
        <w:ind w:left="6525" w:hanging="360"/>
      </w:pPr>
      <w:rPr>
        <w:rFonts w:ascii="Courier New" w:hAnsi="Courier New" w:cs="Courier New" w:hint="default"/>
      </w:rPr>
    </w:lvl>
    <w:lvl w:ilvl="8" w:tplc="040E0005" w:tentative="1">
      <w:start w:val="1"/>
      <w:numFmt w:val="bullet"/>
      <w:lvlText w:val=""/>
      <w:lvlJc w:val="left"/>
      <w:pPr>
        <w:ind w:left="7245" w:hanging="360"/>
      </w:pPr>
      <w:rPr>
        <w:rFonts w:ascii="Wingdings" w:hAnsi="Wingdings" w:hint="default"/>
      </w:rPr>
    </w:lvl>
  </w:abstractNum>
  <w:abstractNum w:abstractNumId="3">
    <w:nsid w:val="174A356F"/>
    <w:multiLevelType w:val="hybridMultilevel"/>
    <w:tmpl w:val="4FB43BAC"/>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1A4C1916"/>
    <w:multiLevelType w:val="hybridMultilevel"/>
    <w:tmpl w:val="BED687A0"/>
    <w:lvl w:ilvl="0" w:tplc="56A67A7C">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21E041E0"/>
    <w:multiLevelType w:val="hybridMultilevel"/>
    <w:tmpl w:val="0042554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222E74F9"/>
    <w:multiLevelType w:val="hybridMultilevel"/>
    <w:tmpl w:val="6B7E1C02"/>
    <w:lvl w:ilvl="0" w:tplc="56A67A7C">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23B04746"/>
    <w:multiLevelType w:val="hybridMultilevel"/>
    <w:tmpl w:val="1DF48566"/>
    <w:lvl w:ilvl="0" w:tplc="56A67A7C">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251E2099"/>
    <w:multiLevelType w:val="hybridMultilevel"/>
    <w:tmpl w:val="52202C4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27F22987"/>
    <w:multiLevelType w:val="hybridMultilevel"/>
    <w:tmpl w:val="B7025CC2"/>
    <w:lvl w:ilvl="0" w:tplc="39D06698">
      <w:start w:val="11"/>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35814F2B"/>
    <w:multiLevelType w:val="hybridMultilevel"/>
    <w:tmpl w:val="C7EAF3A6"/>
    <w:lvl w:ilvl="0" w:tplc="040E000F">
      <w:start w:val="1"/>
      <w:numFmt w:val="decimal"/>
      <w:lvlText w:val="%1."/>
      <w:lvlJc w:val="left"/>
      <w:pPr>
        <w:ind w:left="1428" w:hanging="360"/>
      </w:pPr>
    </w:lvl>
    <w:lvl w:ilvl="1" w:tplc="040E0019" w:tentative="1">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abstractNum w:abstractNumId="11">
    <w:nsid w:val="3A9C3629"/>
    <w:multiLevelType w:val="hybridMultilevel"/>
    <w:tmpl w:val="E59AE80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409564D6"/>
    <w:multiLevelType w:val="hybridMultilevel"/>
    <w:tmpl w:val="65062968"/>
    <w:lvl w:ilvl="0" w:tplc="56A67A7C">
      <w:numFmt w:val="bullet"/>
      <w:lvlText w:val="-"/>
      <w:lvlJc w:val="left"/>
      <w:pPr>
        <w:ind w:left="780" w:hanging="360"/>
      </w:pPr>
      <w:rPr>
        <w:rFonts w:ascii="Times New Roman" w:eastAsia="Times New Roman" w:hAnsi="Times New Roman" w:cs="Times New Roman"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13">
    <w:nsid w:val="460F7ED9"/>
    <w:multiLevelType w:val="hybridMultilevel"/>
    <w:tmpl w:val="2FA66A1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47375002"/>
    <w:multiLevelType w:val="hybridMultilevel"/>
    <w:tmpl w:val="8FE48FF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nsid w:val="526C493D"/>
    <w:multiLevelType w:val="hybridMultilevel"/>
    <w:tmpl w:val="34B21FD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59CC423F"/>
    <w:multiLevelType w:val="hybridMultilevel"/>
    <w:tmpl w:val="C7EAF3A6"/>
    <w:lvl w:ilvl="0" w:tplc="040E000F">
      <w:start w:val="1"/>
      <w:numFmt w:val="decimal"/>
      <w:lvlText w:val="%1."/>
      <w:lvlJc w:val="left"/>
      <w:pPr>
        <w:ind w:left="1428" w:hanging="360"/>
      </w:pPr>
    </w:lvl>
    <w:lvl w:ilvl="1" w:tplc="040E0019" w:tentative="1">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abstractNum w:abstractNumId="17">
    <w:nsid w:val="5B78555D"/>
    <w:multiLevelType w:val="hybridMultilevel"/>
    <w:tmpl w:val="0DDACB06"/>
    <w:lvl w:ilvl="0" w:tplc="56A67A7C">
      <w:numFmt w:val="bullet"/>
      <w:lvlText w:val="-"/>
      <w:lvlJc w:val="left"/>
      <w:pPr>
        <w:ind w:left="780" w:hanging="360"/>
      </w:pPr>
      <w:rPr>
        <w:rFonts w:ascii="Times New Roman" w:eastAsia="Times New Roman" w:hAnsi="Times New Roman" w:cs="Times New Roman"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18">
    <w:nsid w:val="65E66BA0"/>
    <w:multiLevelType w:val="hybridMultilevel"/>
    <w:tmpl w:val="18C45D60"/>
    <w:lvl w:ilvl="0" w:tplc="22FA1CE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nsid w:val="66AC1639"/>
    <w:multiLevelType w:val="hybridMultilevel"/>
    <w:tmpl w:val="6AC0B196"/>
    <w:lvl w:ilvl="0" w:tplc="75141814">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6E661722"/>
    <w:multiLevelType w:val="hybridMultilevel"/>
    <w:tmpl w:val="C7EAF3A6"/>
    <w:lvl w:ilvl="0" w:tplc="040E000F">
      <w:start w:val="1"/>
      <w:numFmt w:val="decimal"/>
      <w:lvlText w:val="%1."/>
      <w:lvlJc w:val="left"/>
      <w:pPr>
        <w:ind w:left="1428" w:hanging="360"/>
      </w:pPr>
    </w:lvl>
    <w:lvl w:ilvl="1" w:tplc="040E0019" w:tentative="1">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abstractNum w:abstractNumId="21">
    <w:nsid w:val="6E8E01F7"/>
    <w:multiLevelType w:val="hybridMultilevel"/>
    <w:tmpl w:val="4968824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nsid w:val="73695D67"/>
    <w:multiLevelType w:val="hybridMultilevel"/>
    <w:tmpl w:val="860E6E2C"/>
    <w:lvl w:ilvl="0" w:tplc="56A67A7C">
      <w:numFmt w:val="bullet"/>
      <w:lvlText w:val="-"/>
      <w:lvlJc w:val="left"/>
      <w:pPr>
        <w:ind w:left="780" w:hanging="360"/>
      </w:pPr>
      <w:rPr>
        <w:rFonts w:ascii="Times New Roman" w:eastAsia="Times New Roman" w:hAnsi="Times New Roman" w:cs="Times New Roman"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23">
    <w:nsid w:val="73850348"/>
    <w:multiLevelType w:val="hybridMultilevel"/>
    <w:tmpl w:val="1792C1DE"/>
    <w:lvl w:ilvl="0" w:tplc="39D06698">
      <w:start w:val="11"/>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nsid w:val="73A84E54"/>
    <w:multiLevelType w:val="hybridMultilevel"/>
    <w:tmpl w:val="C7EAF3A6"/>
    <w:lvl w:ilvl="0" w:tplc="040E000F">
      <w:start w:val="1"/>
      <w:numFmt w:val="decimal"/>
      <w:lvlText w:val="%1."/>
      <w:lvlJc w:val="left"/>
      <w:pPr>
        <w:ind w:left="1428" w:hanging="360"/>
      </w:pPr>
    </w:lvl>
    <w:lvl w:ilvl="1" w:tplc="040E0019" w:tentative="1">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num w:numId="1">
    <w:abstractNumId w:val="1"/>
  </w:num>
  <w:num w:numId="2">
    <w:abstractNumId w:val="9"/>
  </w:num>
  <w:num w:numId="3">
    <w:abstractNumId w:val="23"/>
  </w:num>
  <w:num w:numId="4">
    <w:abstractNumId w:val="0"/>
  </w:num>
  <w:num w:numId="5">
    <w:abstractNumId w:val="7"/>
  </w:num>
  <w:num w:numId="6">
    <w:abstractNumId w:val="4"/>
  </w:num>
  <w:num w:numId="7">
    <w:abstractNumId w:val="12"/>
  </w:num>
  <w:num w:numId="8">
    <w:abstractNumId w:val="22"/>
  </w:num>
  <w:num w:numId="9">
    <w:abstractNumId w:val="6"/>
  </w:num>
  <w:num w:numId="10">
    <w:abstractNumId w:val="18"/>
  </w:num>
  <w:num w:numId="11">
    <w:abstractNumId w:val="17"/>
  </w:num>
  <w:num w:numId="12">
    <w:abstractNumId w:val="19"/>
  </w:num>
  <w:num w:numId="13">
    <w:abstractNumId w:val="8"/>
  </w:num>
  <w:num w:numId="14">
    <w:abstractNumId w:val="2"/>
  </w:num>
  <w:num w:numId="15">
    <w:abstractNumId w:val="14"/>
  </w:num>
  <w:num w:numId="16">
    <w:abstractNumId w:val="11"/>
  </w:num>
  <w:num w:numId="17">
    <w:abstractNumId w:val="13"/>
  </w:num>
  <w:num w:numId="18">
    <w:abstractNumId w:val="15"/>
  </w:num>
  <w:num w:numId="19">
    <w:abstractNumId w:val="10"/>
  </w:num>
  <w:num w:numId="20">
    <w:abstractNumId w:val="16"/>
  </w:num>
  <w:num w:numId="21">
    <w:abstractNumId w:val="20"/>
  </w:num>
  <w:num w:numId="22">
    <w:abstractNumId w:val="5"/>
  </w:num>
  <w:num w:numId="23">
    <w:abstractNumId w:val="24"/>
  </w:num>
  <w:num w:numId="24">
    <w:abstractNumId w:val="3"/>
  </w:num>
  <w:num w:numId="25">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CF7FB1"/>
    <w:rsid w:val="00012042"/>
    <w:rsid w:val="00014723"/>
    <w:rsid w:val="00042B95"/>
    <w:rsid w:val="0007010B"/>
    <w:rsid w:val="000846F3"/>
    <w:rsid w:val="000A4468"/>
    <w:rsid w:val="000C6C18"/>
    <w:rsid w:val="000F2349"/>
    <w:rsid w:val="00102630"/>
    <w:rsid w:val="001028A8"/>
    <w:rsid w:val="00113FC8"/>
    <w:rsid w:val="00126D42"/>
    <w:rsid w:val="001364FD"/>
    <w:rsid w:val="0017613D"/>
    <w:rsid w:val="00176DB5"/>
    <w:rsid w:val="001A358D"/>
    <w:rsid w:val="001B17FD"/>
    <w:rsid w:val="001B4FB7"/>
    <w:rsid w:val="001D58EB"/>
    <w:rsid w:val="001F048E"/>
    <w:rsid w:val="002104EB"/>
    <w:rsid w:val="002210A5"/>
    <w:rsid w:val="00235789"/>
    <w:rsid w:val="002410B4"/>
    <w:rsid w:val="002703D7"/>
    <w:rsid w:val="0027473D"/>
    <w:rsid w:val="00275191"/>
    <w:rsid w:val="002D46E9"/>
    <w:rsid w:val="002E78D7"/>
    <w:rsid w:val="002F0C7D"/>
    <w:rsid w:val="003065EB"/>
    <w:rsid w:val="00307858"/>
    <w:rsid w:val="00327FED"/>
    <w:rsid w:val="00366D0E"/>
    <w:rsid w:val="00387D80"/>
    <w:rsid w:val="003916A4"/>
    <w:rsid w:val="003A181A"/>
    <w:rsid w:val="003C4794"/>
    <w:rsid w:val="003C5A3D"/>
    <w:rsid w:val="003E4EDE"/>
    <w:rsid w:val="00412EDE"/>
    <w:rsid w:val="0042757E"/>
    <w:rsid w:val="00427D0D"/>
    <w:rsid w:val="00433162"/>
    <w:rsid w:val="00436992"/>
    <w:rsid w:val="00444312"/>
    <w:rsid w:val="0044588D"/>
    <w:rsid w:val="004535B9"/>
    <w:rsid w:val="00454863"/>
    <w:rsid w:val="00465391"/>
    <w:rsid w:val="004A0CD6"/>
    <w:rsid w:val="004B386E"/>
    <w:rsid w:val="004D07B0"/>
    <w:rsid w:val="004E70D5"/>
    <w:rsid w:val="004F4AC0"/>
    <w:rsid w:val="00500867"/>
    <w:rsid w:val="00525D4B"/>
    <w:rsid w:val="0053248C"/>
    <w:rsid w:val="00543C1E"/>
    <w:rsid w:val="005479B7"/>
    <w:rsid w:val="00547F58"/>
    <w:rsid w:val="00582F55"/>
    <w:rsid w:val="005906B3"/>
    <w:rsid w:val="005D1821"/>
    <w:rsid w:val="005F49C9"/>
    <w:rsid w:val="006022F1"/>
    <w:rsid w:val="00612DD8"/>
    <w:rsid w:val="0062621B"/>
    <w:rsid w:val="00626591"/>
    <w:rsid w:val="00630A7C"/>
    <w:rsid w:val="00657099"/>
    <w:rsid w:val="006777BE"/>
    <w:rsid w:val="00692164"/>
    <w:rsid w:val="006D4580"/>
    <w:rsid w:val="006E0EBF"/>
    <w:rsid w:val="006F15CA"/>
    <w:rsid w:val="0070307D"/>
    <w:rsid w:val="007324A5"/>
    <w:rsid w:val="00733B3A"/>
    <w:rsid w:val="00734472"/>
    <w:rsid w:val="00753F0D"/>
    <w:rsid w:val="007558B1"/>
    <w:rsid w:val="00755FFA"/>
    <w:rsid w:val="00765A89"/>
    <w:rsid w:val="00771F65"/>
    <w:rsid w:val="00790F93"/>
    <w:rsid w:val="007A673F"/>
    <w:rsid w:val="007E1A07"/>
    <w:rsid w:val="007E30D5"/>
    <w:rsid w:val="00803466"/>
    <w:rsid w:val="00815EF0"/>
    <w:rsid w:val="00831C74"/>
    <w:rsid w:val="00835807"/>
    <w:rsid w:val="00870A31"/>
    <w:rsid w:val="008967F5"/>
    <w:rsid w:val="008C6A16"/>
    <w:rsid w:val="008D72EA"/>
    <w:rsid w:val="008E136E"/>
    <w:rsid w:val="008E154F"/>
    <w:rsid w:val="009210DF"/>
    <w:rsid w:val="00933DA9"/>
    <w:rsid w:val="009363D0"/>
    <w:rsid w:val="0096091F"/>
    <w:rsid w:val="00964DA6"/>
    <w:rsid w:val="009675C1"/>
    <w:rsid w:val="00974107"/>
    <w:rsid w:val="00981767"/>
    <w:rsid w:val="009B252C"/>
    <w:rsid w:val="009C76DE"/>
    <w:rsid w:val="00A106BB"/>
    <w:rsid w:val="00A218D9"/>
    <w:rsid w:val="00A25D60"/>
    <w:rsid w:val="00A3649A"/>
    <w:rsid w:val="00A53447"/>
    <w:rsid w:val="00A64ACB"/>
    <w:rsid w:val="00A76364"/>
    <w:rsid w:val="00A93C57"/>
    <w:rsid w:val="00AA4583"/>
    <w:rsid w:val="00AB3F21"/>
    <w:rsid w:val="00AC44C0"/>
    <w:rsid w:val="00AF1E1C"/>
    <w:rsid w:val="00AF3B0A"/>
    <w:rsid w:val="00AF725C"/>
    <w:rsid w:val="00B30CE9"/>
    <w:rsid w:val="00B41404"/>
    <w:rsid w:val="00B628E2"/>
    <w:rsid w:val="00B62AF0"/>
    <w:rsid w:val="00B70169"/>
    <w:rsid w:val="00B9761D"/>
    <w:rsid w:val="00BA57FE"/>
    <w:rsid w:val="00BB1078"/>
    <w:rsid w:val="00BB3344"/>
    <w:rsid w:val="00BC1890"/>
    <w:rsid w:val="00BE2F0A"/>
    <w:rsid w:val="00BF75BF"/>
    <w:rsid w:val="00C277C4"/>
    <w:rsid w:val="00C3317F"/>
    <w:rsid w:val="00C33A75"/>
    <w:rsid w:val="00C47DFF"/>
    <w:rsid w:val="00C73CE3"/>
    <w:rsid w:val="00C800D1"/>
    <w:rsid w:val="00C85183"/>
    <w:rsid w:val="00C87B06"/>
    <w:rsid w:val="00CC6034"/>
    <w:rsid w:val="00CC76A9"/>
    <w:rsid w:val="00CF7FB1"/>
    <w:rsid w:val="00D001EF"/>
    <w:rsid w:val="00D05B5F"/>
    <w:rsid w:val="00D072B1"/>
    <w:rsid w:val="00D124A6"/>
    <w:rsid w:val="00D17749"/>
    <w:rsid w:val="00D308A2"/>
    <w:rsid w:val="00D32F6B"/>
    <w:rsid w:val="00D513ED"/>
    <w:rsid w:val="00D557DC"/>
    <w:rsid w:val="00D56A50"/>
    <w:rsid w:val="00D634A9"/>
    <w:rsid w:val="00D77810"/>
    <w:rsid w:val="00D8061C"/>
    <w:rsid w:val="00D96852"/>
    <w:rsid w:val="00DC732B"/>
    <w:rsid w:val="00E0123B"/>
    <w:rsid w:val="00E20EC4"/>
    <w:rsid w:val="00E36DA1"/>
    <w:rsid w:val="00E91E87"/>
    <w:rsid w:val="00E93B2A"/>
    <w:rsid w:val="00EA5E3F"/>
    <w:rsid w:val="00EF2E82"/>
    <w:rsid w:val="00F0656B"/>
    <w:rsid w:val="00F06AF1"/>
    <w:rsid w:val="00F23580"/>
    <w:rsid w:val="00F32C10"/>
    <w:rsid w:val="00F359E5"/>
    <w:rsid w:val="00F87BEB"/>
    <w:rsid w:val="00F96D60"/>
    <w:rsid w:val="00FA0089"/>
    <w:rsid w:val="00FA55CC"/>
    <w:rsid w:val="00FB2183"/>
    <w:rsid w:val="00FB4F2E"/>
    <w:rsid w:val="00FC55CD"/>
    <w:rsid w:val="00FF1ABE"/>
    <w:rsid w:val="00FF5FAF"/>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HAnsi"/>
        <w:sz w:val="24"/>
        <w:szCs w:val="22"/>
        <w:lang w:val="hu-H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26D42"/>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bjegyzetszveg">
    <w:name w:val="footnote text"/>
    <w:basedOn w:val="Norml"/>
    <w:link w:val="LbjegyzetszvegChar"/>
    <w:uiPriority w:val="99"/>
    <w:semiHidden/>
    <w:unhideWhenUsed/>
    <w:rsid w:val="00D001EF"/>
    <w:rPr>
      <w:sz w:val="20"/>
      <w:szCs w:val="20"/>
    </w:rPr>
  </w:style>
  <w:style w:type="character" w:customStyle="1" w:styleId="LbjegyzetszvegChar">
    <w:name w:val="Lábjegyzetszöveg Char"/>
    <w:basedOn w:val="Bekezdsalapbettpusa"/>
    <w:link w:val="Lbjegyzetszveg"/>
    <w:uiPriority w:val="99"/>
    <w:semiHidden/>
    <w:rsid w:val="00D001EF"/>
    <w:rPr>
      <w:sz w:val="20"/>
      <w:szCs w:val="20"/>
    </w:rPr>
  </w:style>
  <w:style w:type="character" w:styleId="Lbjegyzet-hivatkozs">
    <w:name w:val="footnote reference"/>
    <w:basedOn w:val="Bekezdsalapbettpusa"/>
    <w:uiPriority w:val="99"/>
    <w:semiHidden/>
    <w:unhideWhenUsed/>
    <w:rsid w:val="00D001EF"/>
    <w:rPr>
      <w:vertAlign w:val="superscript"/>
    </w:rPr>
  </w:style>
  <w:style w:type="paragraph" w:styleId="Listaszerbekezds">
    <w:name w:val="List Paragraph"/>
    <w:basedOn w:val="Norml"/>
    <w:uiPriority w:val="34"/>
    <w:qFormat/>
    <w:rsid w:val="00C3317F"/>
    <w:pPr>
      <w:ind w:left="720"/>
      <w:contextualSpacing/>
    </w:pPr>
  </w:style>
  <w:style w:type="paragraph" w:styleId="Buborkszveg">
    <w:name w:val="Balloon Text"/>
    <w:basedOn w:val="Norml"/>
    <w:link w:val="BuborkszvegChar"/>
    <w:uiPriority w:val="99"/>
    <w:semiHidden/>
    <w:unhideWhenUsed/>
    <w:rsid w:val="00275191"/>
    <w:rPr>
      <w:rFonts w:ascii="Tahoma" w:hAnsi="Tahoma" w:cs="Tahoma"/>
      <w:sz w:val="16"/>
      <w:szCs w:val="16"/>
    </w:rPr>
  </w:style>
  <w:style w:type="character" w:customStyle="1" w:styleId="BuborkszvegChar">
    <w:name w:val="Buborékszöveg Char"/>
    <w:basedOn w:val="Bekezdsalapbettpusa"/>
    <w:link w:val="Buborkszveg"/>
    <w:uiPriority w:val="99"/>
    <w:semiHidden/>
    <w:rsid w:val="00275191"/>
    <w:rPr>
      <w:rFonts w:ascii="Tahoma" w:hAnsi="Tahoma" w:cs="Tahoma"/>
      <w:sz w:val="16"/>
      <w:szCs w:val="16"/>
    </w:rPr>
  </w:style>
  <w:style w:type="paragraph" w:styleId="lfej">
    <w:name w:val="header"/>
    <w:basedOn w:val="Norml"/>
    <w:link w:val="lfejChar"/>
    <w:uiPriority w:val="99"/>
    <w:semiHidden/>
    <w:unhideWhenUsed/>
    <w:rsid w:val="00933DA9"/>
    <w:pPr>
      <w:tabs>
        <w:tab w:val="center" w:pos="4536"/>
        <w:tab w:val="right" w:pos="9072"/>
      </w:tabs>
    </w:pPr>
  </w:style>
  <w:style w:type="character" w:customStyle="1" w:styleId="lfejChar">
    <w:name w:val="Élőfej Char"/>
    <w:basedOn w:val="Bekezdsalapbettpusa"/>
    <w:link w:val="lfej"/>
    <w:uiPriority w:val="99"/>
    <w:semiHidden/>
    <w:rsid w:val="00933DA9"/>
  </w:style>
  <w:style w:type="paragraph" w:styleId="llb">
    <w:name w:val="footer"/>
    <w:basedOn w:val="Norml"/>
    <w:link w:val="llbChar"/>
    <w:uiPriority w:val="99"/>
    <w:unhideWhenUsed/>
    <w:rsid w:val="00933DA9"/>
    <w:pPr>
      <w:tabs>
        <w:tab w:val="center" w:pos="4536"/>
        <w:tab w:val="right" w:pos="9072"/>
      </w:tabs>
    </w:pPr>
  </w:style>
  <w:style w:type="character" w:customStyle="1" w:styleId="llbChar">
    <w:name w:val="Élőláb Char"/>
    <w:basedOn w:val="Bekezdsalapbettpusa"/>
    <w:link w:val="llb"/>
    <w:uiPriority w:val="99"/>
    <w:rsid w:val="00933DA9"/>
  </w:style>
  <w:style w:type="table" w:styleId="Rcsostblzat">
    <w:name w:val="Table Grid"/>
    <w:basedOn w:val="Normltblzat"/>
    <w:uiPriority w:val="59"/>
    <w:rsid w:val="00AB3F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78A637-592A-466D-B8F9-A40F3223C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TotalTime>
  <Pages>3</Pages>
  <Words>6649</Words>
  <Characters>45881</Characters>
  <Application>Microsoft Office Word</Application>
  <DocSecurity>0</DocSecurity>
  <Lines>382</Lines>
  <Paragraphs>104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52426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Ivancsó Marcsusz</dc:creator>
  <cp:keywords/>
  <dc:description/>
  <cp:lastModifiedBy>Ivancsó Marcsusz</cp:lastModifiedBy>
  <cp:revision>9</cp:revision>
  <dcterms:created xsi:type="dcterms:W3CDTF">2012-12-06T18:16:00Z</dcterms:created>
  <dcterms:modified xsi:type="dcterms:W3CDTF">2013-04-30T08:12:00Z</dcterms:modified>
</cp:coreProperties>
</file>