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078" w:rsidRPr="00506CF5" w:rsidRDefault="00127571" w:rsidP="00506CF5">
      <w:pPr>
        <w:spacing w:line="360" w:lineRule="auto"/>
        <w:jc w:val="center"/>
        <w:rPr>
          <w:rFonts w:ascii="Times New Roman" w:hAnsi="Times New Roman" w:cs="Times New Roman"/>
          <w:b/>
          <w:sz w:val="28"/>
          <w:szCs w:val="28"/>
          <w:lang w:val="en-GB"/>
        </w:rPr>
      </w:pPr>
      <w:r w:rsidRPr="00506CF5">
        <w:rPr>
          <w:rFonts w:ascii="Times New Roman" w:hAnsi="Times New Roman" w:cs="Times New Roman"/>
          <w:b/>
          <w:sz w:val="28"/>
          <w:szCs w:val="28"/>
          <w:lang w:val="en-GB"/>
        </w:rPr>
        <w:t>From Stockholm to sustainable development, or: regarding the EU’s energy policy as an instrument to protect the environment</w:t>
      </w:r>
    </w:p>
    <w:p w:rsidR="00127571" w:rsidRPr="00506CF5" w:rsidRDefault="00127571" w:rsidP="00506CF5">
      <w:pPr>
        <w:spacing w:line="360" w:lineRule="auto"/>
        <w:jc w:val="center"/>
        <w:rPr>
          <w:rFonts w:ascii="Times New Roman" w:hAnsi="Times New Roman" w:cs="Times New Roman"/>
          <w:b/>
          <w:sz w:val="28"/>
          <w:szCs w:val="24"/>
          <w:lang w:val="en-GB"/>
        </w:rPr>
      </w:pPr>
      <w:r w:rsidRPr="00506CF5">
        <w:rPr>
          <w:rFonts w:ascii="Times New Roman" w:hAnsi="Times New Roman" w:cs="Times New Roman"/>
          <w:b/>
          <w:sz w:val="28"/>
          <w:szCs w:val="24"/>
          <w:lang w:val="en-GB"/>
        </w:rPr>
        <w:t>Orsolya Rónai*</w:t>
      </w:r>
    </w:p>
    <w:p w:rsidR="00127571" w:rsidRPr="00506CF5" w:rsidRDefault="00127571" w:rsidP="00506CF5">
      <w:pPr>
        <w:spacing w:line="360" w:lineRule="auto"/>
        <w:jc w:val="both"/>
        <w:rPr>
          <w:rFonts w:ascii="Times New Roman" w:hAnsi="Times New Roman" w:cs="Times New Roman"/>
          <w:lang w:val="en-GB"/>
        </w:rPr>
      </w:pPr>
      <w:r w:rsidRPr="00506CF5">
        <w:rPr>
          <w:rFonts w:ascii="Times New Roman" w:hAnsi="Times New Roman" w:cs="Times New Roman"/>
          <w:lang w:val="en-GB"/>
        </w:rPr>
        <w:t>Abstract</w:t>
      </w:r>
    </w:p>
    <w:p w:rsidR="00127571" w:rsidRPr="00506CF5" w:rsidRDefault="00127571" w:rsidP="00506CF5">
      <w:pPr>
        <w:spacing w:line="360" w:lineRule="auto"/>
        <w:ind w:firstLine="708"/>
        <w:jc w:val="both"/>
        <w:rPr>
          <w:rFonts w:ascii="Times New Roman" w:hAnsi="Times New Roman" w:cs="Times New Roman"/>
          <w:i/>
          <w:lang w:val="en-GB"/>
        </w:rPr>
      </w:pPr>
      <w:r w:rsidRPr="00506CF5">
        <w:rPr>
          <w:rFonts w:ascii="Times New Roman" w:hAnsi="Times New Roman" w:cs="Times New Roman"/>
          <w:i/>
          <w:lang w:val="en-GB"/>
        </w:rPr>
        <w:t xml:space="preserve">This essay is basically about the interplay between the EU’s energy policy and the EU’s environmental policy. This relationship is current in many ways. Nowadays one of the most important questions is how the humanity can protect the environment, and how we can preserve the environment for our descendants? This is why this </w:t>
      </w:r>
      <w:r w:rsidR="00B635C8" w:rsidRPr="00506CF5">
        <w:rPr>
          <w:rFonts w:ascii="Times New Roman" w:hAnsi="Times New Roman" w:cs="Times New Roman"/>
          <w:i/>
          <w:lang w:val="en-GB"/>
        </w:rPr>
        <w:t>paper</w:t>
      </w:r>
      <w:r w:rsidRPr="00506CF5">
        <w:rPr>
          <w:rFonts w:ascii="Times New Roman" w:hAnsi="Times New Roman" w:cs="Times New Roman"/>
          <w:i/>
          <w:lang w:val="en-GB"/>
        </w:rPr>
        <w:t xml:space="preserve"> was made to visualize this very complex process. </w:t>
      </w:r>
      <w:r w:rsidR="00B635C8" w:rsidRPr="00506CF5">
        <w:rPr>
          <w:rFonts w:ascii="Times New Roman" w:hAnsi="Times New Roman" w:cs="Times New Roman"/>
          <w:i/>
          <w:lang w:val="en-GB"/>
        </w:rPr>
        <w:t xml:space="preserve">The study tries to present the complex processes in both supranational and international level. </w:t>
      </w:r>
      <w:r w:rsidR="00506CF5" w:rsidRPr="00506CF5">
        <w:rPr>
          <w:rFonts w:ascii="Times New Roman" w:hAnsi="Times New Roman" w:cs="Times New Roman"/>
          <w:i/>
          <w:lang w:val="en-GB"/>
        </w:rPr>
        <w:tab/>
      </w:r>
      <w:r w:rsidR="00B635C8" w:rsidRPr="00506CF5">
        <w:rPr>
          <w:rFonts w:ascii="Times New Roman" w:hAnsi="Times New Roman" w:cs="Times New Roman"/>
          <w:i/>
          <w:lang w:val="en-GB"/>
        </w:rPr>
        <w:br/>
      </w:r>
      <w:r w:rsidR="00B635C8" w:rsidRPr="00506CF5">
        <w:rPr>
          <w:rFonts w:ascii="Times New Roman" w:hAnsi="Times New Roman" w:cs="Times New Roman"/>
          <w:i/>
          <w:lang w:val="en-GB"/>
        </w:rPr>
        <w:tab/>
        <w:t>The first part of the essay pays attention to the development of the environmental policy. The second chapter present the role of the EU in this process. Then the next part is about the energy policy of the European Union.</w:t>
      </w:r>
      <w:r w:rsidR="00506CF5" w:rsidRPr="00506CF5">
        <w:rPr>
          <w:rFonts w:ascii="Times New Roman" w:hAnsi="Times New Roman" w:cs="Times New Roman"/>
          <w:i/>
          <w:lang w:val="en-GB"/>
        </w:rPr>
        <w:tab/>
      </w:r>
    </w:p>
    <w:p w:rsidR="00B635C8" w:rsidRDefault="00B635C8" w:rsidP="00506CF5">
      <w:pPr>
        <w:spacing w:line="360" w:lineRule="auto"/>
        <w:ind w:firstLine="708"/>
        <w:jc w:val="both"/>
        <w:rPr>
          <w:rFonts w:ascii="Times New Roman" w:hAnsi="Times New Roman" w:cs="Times New Roman"/>
          <w:i/>
          <w:lang w:val="en-GB"/>
        </w:rPr>
      </w:pPr>
      <w:r w:rsidRPr="00506CF5">
        <w:rPr>
          <w:rFonts w:ascii="Times New Roman" w:hAnsi="Times New Roman" w:cs="Times New Roman"/>
          <w:b/>
          <w:lang w:val="en-GB"/>
        </w:rPr>
        <w:t>Keywords</w:t>
      </w:r>
      <w:r w:rsidRPr="00506CF5">
        <w:rPr>
          <w:rFonts w:ascii="Times New Roman" w:hAnsi="Times New Roman" w:cs="Times New Roman"/>
          <w:lang w:val="en-GB"/>
        </w:rPr>
        <w:t xml:space="preserve">: </w:t>
      </w:r>
      <w:r w:rsidRPr="00506CF5">
        <w:rPr>
          <w:rFonts w:ascii="Times New Roman" w:hAnsi="Times New Roman" w:cs="Times New Roman"/>
          <w:i/>
          <w:lang w:val="en-GB"/>
        </w:rPr>
        <w:t>energy, energy policy, environmental issues, European strategies, sustainable development, the sources of energy, world wide conferences in the field of environment policy.</w:t>
      </w:r>
    </w:p>
    <w:p w:rsidR="00506CF5" w:rsidRPr="00506CF5" w:rsidRDefault="00506CF5" w:rsidP="00506CF5">
      <w:pPr>
        <w:spacing w:line="360" w:lineRule="auto"/>
        <w:ind w:firstLine="708"/>
        <w:jc w:val="both"/>
        <w:rPr>
          <w:rFonts w:ascii="Times New Roman" w:hAnsi="Times New Roman" w:cs="Times New Roman"/>
          <w:lang w:val="en-GB"/>
        </w:rPr>
      </w:pPr>
    </w:p>
    <w:p w:rsidR="00B635C8" w:rsidRPr="00506CF5" w:rsidRDefault="00B635C8" w:rsidP="00506CF5">
      <w:pPr>
        <w:pStyle w:val="Listaszerbekezds"/>
        <w:numPr>
          <w:ilvl w:val="0"/>
          <w:numId w:val="1"/>
        </w:numPr>
        <w:spacing w:line="360" w:lineRule="auto"/>
        <w:ind w:left="284" w:hanging="284"/>
        <w:jc w:val="both"/>
        <w:rPr>
          <w:rFonts w:ascii="Times New Roman" w:hAnsi="Times New Roman" w:cs="Times New Roman"/>
          <w:b/>
          <w:sz w:val="24"/>
          <w:szCs w:val="24"/>
          <w:lang w:val="en-GB"/>
        </w:rPr>
      </w:pPr>
      <w:r w:rsidRPr="00506CF5">
        <w:rPr>
          <w:rFonts w:ascii="Times New Roman" w:hAnsi="Times New Roman" w:cs="Times New Roman"/>
          <w:b/>
          <w:sz w:val="24"/>
          <w:szCs w:val="24"/>
          <w:lang w:val="en-GB"/>
        </w:rPr>
        <w:t>Introduction</w:t>
      </w:r>
    </w:p>
    <w:p w:rsidR="00B635C8" w:rsidRDefault="00B635C8" w:rsidP="00506CF5">
      <w:pPr>
        <w:spacing w:line="360" w:lineRule="auto"/>
        <w:jc w:val="both"/>
        <w:rPr>
          <w:rFonts w:ascii="Times New Roman" w:hAnsi="Times New Roman" w:cs="Times New Roman"/>
          <w:color w:val="000000"/>
          <w:spacing w:val="1"/>
          <w:sz w:val="24"/>
          <w:szCs w:val="24"/>
          <w:lang w:val="en-GB"/>
        </w:rPr>
      </w:pPr>
      <w:r w:rsidRPr="00506CF5">
        <w:rPr>
          <w:rFonts w:ascii="Times New Roman" w:hAnsi="Times New Roman" w:cs="Times New Roman"/>
          <w:sz w:val="24"/>
          <w:szCs w:val="24"/>
          <w:lang w:val="en-GB"/>
        </w:rPr>
        <w:tab/>
      </w:r>
      <w:r w:rsidRPr="00506CF5">
        <w:rPr>
          <w:rFonts w:ascii="Times New Roman" w:hAnsi="Times New Roman" w:cs="Times New Roman"/>
          <w:color w:val="000000"/>
          <w:spacing w:val="6"/>
          <w:sz w:val="24"/>
          <w:szCs w:val="24"/>
          <w:lang w:val="en-GB"/>
        </w:rPr>
        <w:t>T</w:t>
      </w:r>
      <w:r w:rsidRPr="00506CF5">
        <w:rPr>
          <w:rFonts w:ascii="Times New Roman" w:hAnsi="Times New Roman" w:cs="Times New Roman"/>
          <w:color w:val="000000"/>
          <w:spacing w:val="-4"/>
          <w:sz w:val="24"/>
          <w:szCs w:val="24"/>
          <w:lang w:val="en-GB"/>
        </w:rPr>
        <w:t>h</w:t>
      </w:r>
      <w:r w:rsidRPr="00506CF5">
        <w:rPr>
          <w:rFonts w:ascii="Times New Roman" w:hAnsi="Times New Roman" w:cs="Times New Roman"/>
          <w:color w:val="000000"/>
          <w:sz w:val="24"/>
          <w:szCs w:val="24"/>
          <w:lang w:val="en-GB"/>
        </w:rPr>
        <w:t>e</w:t>
      </w:r>
      <w:r w:rsidRPr="00506CF5">
        <w:rPr>
          <w:rFonts w:ascii="Times New Roman" w:hAnsi="Times New Roman" w:cs="Times New Roman"/>
          <w:color w:val="000000"/>
          <w:spacing w:val="21"/>
          <w:sz w:val="24"/>
          <w:szCs w:val="24"/>
          <w:lang w:val="en-GB"/>
        </w:rPr>
        <w:t xml:space="preserve"> </w:t>
      </w:r>
      <w:r w:rsidRPr="00506CF5">
        <w:rPr>
          <w:rFonts w:ascii="Times New Roman" w:hAnsi="Times New Roman" w:cs="Times New Roman"/>
          <w:color w:val="000000"/>
          <w:spacing w:val="-5"/>
          <w:sz w:val="24"/>
          <w:szCs w:val="24"/>
          <w:lang w:val="en-GB"/>
        </w:rPr>
        <w:t>e</w:t>
      </w:r>
      <w:r w:rsidRPr="00506CF5">
        <w:rPr>
          <w:rFonts w:ascii="Times New Roman" w:hAnsi="Times New Roman" w:cs="Times New Roman"/>
          <w:color w:val="000000"/>
          <w:spacing w:val="3"/>
          <w:sz w:val="24"/>
          <w:szCs w:val="24"/>
          <w:lang w:val="en-GB"/>
        </w:rPr>
        <w:t>n</w:t>
      </w:r>
      <w:r w:rsidRPr="00506CF5">
        <w:rPr>
          <w:rFonts w:ascii="Times New Roman" w:hAnsi="Times New Roman" w:cs="Times New Roman"/>
          <w:color w:val="000000"/>
          <w:spacing w:val="-4"/>
          <w:sz w:val="24"/>
          <w:szCs w:val="24"/>
          <w:lang w:val="en-GB"/>
        </w:rPr>
        <w:t>v</w:t>
      </w:r>
      <w:r w:rsidRPr="00506CF5">
        <w:rPr>
          <w:rFonts w:ascii="Times New Roman" w:hAnsi="Times New Roman" w:cs="Times New Roman"/>
          <w:color w:val="000000"/>
          <w:spacing w:val="-1"/>
          <w:sz w:val="24"/>
          <w:szCs w:val="24"/>
          <w:lang w:val="en-GB"/>
        </w:rPr>
        <w:t>i</w:t>
      </w:r>
      <w:r w:rsidRPr="00506CF5">
        <w:rPr>
          <w:rFonts w:ascii="Times New Roman" w:hAnsi="Times New Roman" w:cs="Times New Roman"/>
          <w:color w:val="000000"/>
          <w:spacing w:val="7"/>
          <w:sz w:val="24"/>
          <w:szCs w:val="24"/>
          <w:lang w:val="en-GB"/>
        </w:rPr>
        <w:t>r</w:t>
      </w:r>
      <w:r w:rsidRPr="00506CF5">
        <w:rPr>
          <w:rFonts w:ascii="Times New Roman" w:hAnsi="Times New Roman" w:cs="Times New Roman"/>
          <w:color w:val="000000"/>
          <w:spacing w:val="3"/>
          <w:sz w:val="24"/>
          <w:szCs w:val="24"/>
          <w:lang w:val="en-GB"/>
        </w:rPr>
        <w:t>on</w:t>
      </w:r>
      <w:r w:rsidRPr="00506CF5">
        <w:rPr>
          <w:rFonts w:ascii="Times New Roman" w:hAnsi="Times New Roman" w:cs="Times New Roman"/>
          <w:color w:val="000000"/>
          <w:spacing w:val="-5"/>
          <w:sz w:val="24"/>
          <w:szCs w:val="24"/>
          <w:lang w:val="en-GB"/>
        </w:rPr>
        <w:t>m</w:t>
      </w:r>
      <w:r w:rsidRPr="00506CF5">
        <w:rPr>
          <w:rFonts w:ascii="Times New Roman" w:hAnsi="Times New Roman" w:cs="Times New Roman"/>
          <w:color w:val="000000"/>
          <w:spacing w:val="2"/>
          <w:sz w:val="24"/>
          <w:szCs w:val="24"/>
          <w:lang w:val="en-GB"/>
        </w:rPr>
        <w:t>e</w:t>
      </w:r>
      <w:r w:rsidRPr="00506CF5">
        <w:rPr>
          <w:rFonts w:ascii="Times New Roman" w:hAnsi="Times New Roman" w:cs="Times New Roman"/>
          <w:color w:val="000000"/>
          <w:spacing w:val="-4"/>
          <w:sz w:val="24"/>
          <w:szCs w:val="24"/>
          <w:lang w:val="en-GB"/>
        </w:rPr>
        <w:t>n</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2"/>
          <w:sz w:val="24"/>
          <w:szCs w:val="24"/>
          <w:lang w:val="en-GB"/>
        </w:rPr>
        <w:t>a</w:t>
      </w:r>
      <w:r w:rsidRPr="00506CF5">
        <w:rPr>
          <w:rFonts w:ascii="Times New Roman" w:hAnsi="Times New Roman" w:cs="Times New Roman"/>
          <w:color w:val="000000"/>
          <w:sz w:val="24"/>
          <w:szCs w:val="24"/>
          <w:lang w:val="en-GB"/>
        </w:rPr>
        <w:t>l</w:t>
      </w:r>
      <w:r w:rsidRPr="00506CF5">
        <w:rPr>
          <w:rFonts w:ascii="Times New Roman" w:hAnsi="Times New Roman" w:cs="Times New Roman"/>
          <w:color w:val="000000"/>
          <w:spacing w:val="53"/>
          <w:sz w:val="24"/>
          <w:szCs w:val="24"/>
          <w:lang w:val="en-GB"/>
        </w:rPr>
        <w:t xml:space="preserve"> </w:t>
      </w:r>
      <w:r w:rsidRPr="00506CF5">
        <w:rPr>
          <w:rFonts w:ascii="Times New Roman" w:hAnsi="Times New Roman" w:cs="Times New Roman"/>
          <w:color w:val="000000"/>
          <w:spacing w:val="3"/>
          <w:sz w:val="24"/>
          <w:szCs w:val="24"/>
          <w:lang w:val="en-GB"/>
        </w:rPr>
        <w:t>p</w:t>
      </w:r>
      <w:r w:rsidRPr="00506CF5">
        <w:rPr>
          <w:rFonts w:ascii="Times New Roman" w:hAnsi="Times New Roman" w:cs="Times New Roman"/>
          <w:color w:val="000000"/>
          <w:spacing w:val="-4"/>
          <w:sz w:val="24"/>
          <w:szCs w:val="24"/>
          <w:lang w:val="en-GB"/>
        </w:rPr>
        <w:t>o</w:t>
      </w:r>
      <w:r w:rsidRPr="00506CF5">
        <w:rPr>
          <w:rFonts w:ascii="Times New Roman" w:hAnsi="Times New Roman" w:cs="Times New Roman"/>
          <w:color w:val="000000"/>
          <w:spacing w:val="-1"/>
          <w:sz w:val="24"/>
          <w:szCs w:val="24"/>
          <w:lang w:val="en-GB"/>
        </w:rPr>
        <w:t>l</w:t>
      </w:r>
      <w:r w:rsidRPr="00506CF5">
        <w:rPr>
          <w:rFonts w:ascii="Times New Roman" w:hAnsi="Times New Roman" w:cs="Times New Roman"/>
          <w:color w:val="000000"/>
          <w:spacing w:val="6"/>
          <w:sz w:val="24"/>
          <w:szCs w:val="24"/>
          <w:lang w:val="en-GB"/>
        </w:rPr>
        <w:t>i</w:t>
      </w:r>
      <w:r w:rsidRPr="00506CF5">
        <w:rPr>
          <w:rFonts w:ascii="Times New Roman" w:hAnsi="Times New Roman" w:cs="Times New Roman"/>
          <w:color w:val="000000"/>
          <w:spacing w:val="2"/>
          <w:sz w:val="24"/>
          <w:szCs w:val="24"/>
          <w:lang w:val="en-GB"/>
        </w:rPr>
        <w:t>c</w:t>
      </w:r>
      <w:r w:rsidRPr="00506CF5">
        <w:rPr>
          <w:rFonts w:ascii="Times New Roman" w:hAnsi="Times New Roman" w:cs="Times New Roman"/>
          <w:color w:val="000000"/>
          <w:sz w:val="24"/>
          <w:szCs w:val="24"/>
          <w:lang w:val="en-GB"/>
        </w:rPr>
        <w:t>y</w:t>
      </w:r>
      <w:r w:rsidRPr="00506CF5">
        <w:rPr>
          <w:rFonts w:ascii="Times New Roman" w:hAnsi="Times New Roman" w:cs="Times New Roman"/>
          <w:color w:val="000000"/>
          <w:spacing w:val="28"/>
          <w:sz w:val="24"/>
          <w:szCs w:val="24"/>
          <w:lang w:val="en-GB"/>
        </w:rPr>
        <w:t xml:space="preserve"> </w:t>
      </w:r>
      <w:r w:rsidRPr="00506CF5">
        <w:rPr>
          <w:rFonts w:ascii="Times New Roman" w:hAnsi="Times New Roman" w:cs="Times New Roman"/>
          <w:color w:val="000000"/>
          <w:spacing w:val="-4"/>
          <w:sz w:val="24"/>
          <w:szCs w:val="24"/>
          <w:lang w:val="en-GB"/>
        </w:rPr>
        <w:t>p</w:t>
      </w:r>
      <w:r w:rsidRPr="00506CF5">
        <w:rPr>
          <w:rFonts w:ascii="Times New Roman" w:hAnsi="Times New Roman" w:cs="Times New Roman"/>
          <w:color w:val="000000"/>
          <w:spacing w:val="-1"/>
          <w:sz w:val="24"/>
          <w:szCs w:val="24"/>
          <w:lang w:val="en-GB"/>
        </w:rPr>
        <w:t>l</w:t>
      </w:r>
      <w:r w:rsidRPr="00506CF5">
        <w:rPr>
          <w:rFonts w:ascii="Times New Roman" w:hAnsi="Times New Roman" w:cs="Times New Roman"/>
          <w:color w:val="000000"/>
          <w:spacing w:val="2"/>
          <w:sz w:val="24"/>
          <w:szCs w:val="24"/>
          <w:lang w:val="en-GB"/>
        </w:rPr>
        <w:t>a</w:t>
      </w:r>
      <w:r w:rsidRPr="00506CF5">
        <w:rPr>
          <w:rFonts w:ascii="Times New Roman" w:hAnsi="Times New Roman" w:cs="Times New Roman"/>
          <w:color w:val="000000"/>
          <w:spacing w:val="3"/>
          <w:sz w:val="24"/>
          <w:szCs w:val="24"/>
          <w:lang w:val="en-GB"/>
        </w:rPr>
        <w:t>y</w:t>
      </w:r>
      <w:r w:rsidRPr="00506CF5">
        <w:rPr>
          <w:rFonts w:ascii="Times New Roman" w:hAnsi="Times New Roman" w:cs="Times New Roman"/>
          <w:color w:val="000000"/>
          <w:sz w:val="24"/>
          <w:szCs w:val="24"/>
          <w:lang w:val="en-GB"/>
        </w:rPr>
        <w:t>s</w:t>
      </w:r>
      <w:r w:rsidRPr="00506CF5">
        <w:rPr>
          <w:rFonts w:ascii="Times New Roman" w:hAnsi="Times New Roman" w:cs="Times New Roman"/>
          <w:color w:val="000000"/>
          <w:spacing w:val="16"/>
          <w:sz w:val="24"/>
          <w:szCs w:val="24"/>
          <w:lang w:val="en-GB"/>
        </w:rPr>
        <w:t xml:space="preserve"> </w:t>
      </w:r>
      <w:r w:rsidRPr="00506CF5">
        <w:rPr>
          <w:rFonts w:ascii="Times New Roman" w:hAnsi="Times New Roman" w:cs="Times New Roman"/>
          <w:color w:val="000000"/>
          <w:spacing w:val="10"/>
          <w:sz w:val="24"/>
          <w:szCs w:val="24"/>
          <w:lang w:val="en-GB"/>
        </w:rPr>
        <w:t>a</w:t>
      </w:r>
      <w:r w:rsidRPr="00506CF5">
        <w:rPr>
          <w:rFonts w:ascii="Times New Roman" w:hAnsi="Times New Roman" w:cs="Times New Roman"/>
          <w:color w:val="000000"/>
          <w:sz w:val="24"/>
          <w:szCs w:val="24"/>
          <w:lang w:val="en-GB"/>
        </w:rPr>
        <w:t>n</w:t>
      </w:r>
      <w:r w:rsidRPr="00506CF5">
        <w:rPr>
          <w:rFonts w:ascii="Times New Roman" w:hAnsi="Times New Roman" w:cs="Times New Roman"/>
          <w:color w:val="000000"/>
          <w:spacing w:val="10"/>
          <w:sz w:val="24"/>
          <w:szCs w:val="24"/>
          <w:lang w:val="en-GB"/>
        </w:rPr>
        <w:t xml:space="preserve"> </w:t>
      </w:r>
      <w:r w:rsidRPr="00506CF5">
        <w:rPr>
          <w:rFonts w:ascii="Times New Roman" w:hAnsi="Times New Roman" w:cs="Times New Roman"/>
          <w:color w:val="000000"/>
          <w:spacing w:val="6"/>
          <w:sz w:val="24"/>
          <w:szCs w:val="24"/>
          <w:lang w:val="en-GB"/>
        </w:rPr>
        <w:t>i</w:t>
      </w:r>
      <w:r w:rsidRPr="00506CF5">
        <w:rPr>
          <w:rFonts w:ascii="Times New Roman" w:hAnsi="Times New Roman" w:cs="Times New Roman"/>
          <w:color w:val="000000"/>
          <w:spacing w:val="2"/>
          <w:sz w:val="24"/>
          <w:szCs w:val="24"/>
          <w:lang w:val="en-GB"/>
        </w:rPr>
        <w:t>m</w:t>
      </w:r>
      <w:r w:rsidRPr="00506CF5">
        <w:rPr>
          <w:rFonts w:ascii="Times New Roman" w:hAnsi="Times New Roman" w:cs="Times New Roman"/>
          <w:color w:val="000000"/>
          <w:spacing w:val="-4"/>
          <w:sz w:val="24"/>
          <w:szCs w:val="24"/>
          <w:lang w:val="en-GB"/>
        </w:rPr>
        <w:t>p</w:t>
      </w:r>
      <w:r w:rsidRPr="00506CF5">
        <w:rPr>
          <w:rFonts w:ascii="Times New Roman" w:hAnsi="Times New Roman" w:cs="Times New Roman"/>
          <w:color w:val="000000"/>
          <w:spacing w:val="3"/>
          <w:sz w:val="24"/>
          <w:szCs w:val="24"/>
          <w:lang w:val="en-GB"/>
        </w:rPr>
        <w:t>o</w:t>
      </w:r>
      <w:r w:rsidRPr="00506CF5">
        <w:rPr>
          <w:rFonts w:ascii="Times New Roman" w:hAnsi="Times New Roman" w:cs="Times New Roman"/>
          <w:color w:val="000000"/>
          <w:sz w:val="24"/>
          <w:szCs w:val="24"/>
          <w:lang w:val="en-GB"/>
        </w:rPr>
        <w:t>r</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2"/>
          <w:sz w:val="24"/>
          <w:szCs w:val="24"/>
          <w:lang w:val="en-GB"/>
        </w:rPr>
        <w:t>a</w:t>
      </w:r>
      <w:r w:rsidRPr="00506CF5">
        <w:rPr>
          <w:rFonts w:ascii="Times New Roman" w:hAnsi="Times New Roman" w:cs="Times New Roman"/>
          <w:color w:val="000000"/>
          <w:spacing w:val="-4"/>
          <w:sz w:val="24"/>
          <w:szCs w:val="24"/>
          <w:lang w:val="en-GB"/>
        </w:rPr>
        <w:t>n</w:t>
      </w:r>
      <w:r w:rsidRPr="00506CF5">
        <w:rPr>
          <w:rFonts w:ascii="Times New Roman" w:hAnsi="Times New Roman" w:cs="Times New Roman"/>
          <w:color w:val="000000"/>
          <w:sz w:val="24"/>
          <w:szCs w:val="24"/>
          <w:lang w:val="en-GB"/>
        </w:rPr>
        <w:t>t</w:t>
      </w:r>
      <w:r w:rsidRPr="00506CF5">
        <w:rPr>
          <w:rFonts w:ascii="Times New Roman" w:hAnsi="Times New Roman" w:cs="Times New Roman"/>
          <w:color w:val="000000"/>
          <w:spacing w:val="40"/>
          <w:sz w:val="24"/>
          <w:szCs w:val="24"/>
          <w:lang w:val="en-GB"/>
        </w:rPr>
        <w:t xml:space="preserve"> </w:t>
      </w:r>
      <w:r w:rsidRPr="00506CF5">
        <w:rPr>
          <w:rFonts w:ascii="Times New Roman" w:hAnsi="Times New Roman" w:cs="Times New Roman"/>
          <w:color w:val="000000"/>
          <w:sz w:val="24"/>
          <w:szCs w:val="24"/>
          <w:lang w:val="en-GB"/>
        </w:rPr>
        <w:t>r</w:t>
      </w:r>
      <w:r w:rsidRPr="00506CF5">
        <w:rPr>
          <w:rFonts w:ascii="Times New Roman" w:hAnsi="Times New Roman" w:cs="Times New Roman"/>
          <w:color w:val="000000"/>
          <w:spacing w:val="3"/>
          <w:sz w:val="24"/>
          <w:szCs w:val="24"/>
          <w:lang w:val="en-GB"/>
        </w:rPr>
        <w:t>o</w:t>
      </w:r>
      <w:r w:rsidRPr="00506CF5">
        <w:rPr>
          <w:rFonts w:ascii="Times New Roman" w:hAnsi="Times New Roman" w:cs="Times New Roman"/>
          <w:color w:val="000000"/>
          <w:spacing w:val="-1"/>
          <w:sz w:val="24"/>
          <w:szCs w:val="24"/>
          <w:lang w:val="en-GB"/>
        </w:rPr>
        <w:t>l</w:t>
      </w:r>
      <w:r w:rsidRPr="00506CF5">
        <w:rPr>
          <w:rFonts w:ascii="Times New Roman" w:hAnsi="Times New Roman" w:cs="Times New Roman"/>
          <w:color w:val="000000"/>
          <w:sz w:val="24"/>
          <w:szCs w:val="24"/>
          <w:lang w:val="en-GB"/>
        </w:rPr>
        <w:t>e</w:t>
      </w:r>
      <w:r w:rsidRPr="00506CF5">
        <w:rPr>
          <w:rFonts w:ascii="Times New Roman" w:hAnsi="Times New Roman" w:cs="Times New Roman"/>
          <w:color w:val="000000"/>
          <w:spacing w:val="21"/>
          <w:sz w:val="24"/>
          <w:szCs w:val="24"/>
          <w:lang w:val="en-GB"/>
        </w:rPr>
        <w:t xml:space="preserve"> </w:t>
      </w:r>
      <w:r w:rsidRPr="00506CF5">
        <w:rPr>
          <w:rFonts w:ascii="Times New Roman" w:hAnsi="Times New Roman" w:cs="Times New Roman"/>
          <w:color w:val="000000"/>
          <w:spacing w:val="-1"/>
          <w:sz w:val="24"/>
          <w:szCs w:val="24"/>
          <w:lang w:val="en-GB"/>
        </w:rPr>
        <w:t>i</w:t>
      </w:r>
      <w:r w:rsidRPr="00506CF5">
        <w:rPr>
          <w:rFonts w:ascii="Times New Roman" w:hAnsi="Times New Roman" w:cs="Times New Roman"/>
          <w:color w:val="000000"/>
          <w:sz w:val="24"/>
          <w:szCs w:val="24"/>
          <w:lang w:val="en-GB"/>
        </w:rPr>
        <w:t>n</w:t>
      </w:r>
      <w:r w:rsidRPr="00506CF5">
        <w:rPr>
          <w:rFonts w:ascii="Times New Roman" w:hAnsi="Times New Roman" w:cs="Times New Roman"/>
          <w:color w:val="000000"/>
          <w:spacing w:val="15"/>
          <w:sz w:val="24"/>
          <w:szCs w:val="24"/>
          <w:lang w:val="en-GB"/>
        </w:rPr>
        <w:t xml:space="preserve"> </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3"/>
          <w:sz w:val="24"/>
          <w:szCs w:val="24"/>
          <w:lang w:val="en-GB"/>
        </w:rPr>
        <w:t>h</w:t>
      </w:r>
      <w:r w:rsidRPr="00506CF5">
        <w:rPr>
          <w:rFonts w:ascii="Times New Roman" w:hAnsi="Times New Roman" w:cs="Times New Roman"/>
          <w:color w:val="000000"/>
          <w:sz w:val="24"/>
          <w:szCs w:val="24"/>
          <w:lang w:val="en-GB"/>
        </w:rPr>
        <w:t>e</w:t>
      </w:r>
      <w:r w:rsidRPr="00506CF5">
        <w:rPr>
          <w:rFonts w:ascii="Times New Roman" w:hAnsi="Times New Roman" w:cs="Times New Roman"/>
          <w:color w:val="000000"/>
          <w:spacing w:val="18"/>
          <w:sz w:val="24"/>
          <w:szCs w:val="24"/>
          <w:lang w:val="en-GB"/>
        </w:rPr>
        <w:t xml:space="preserve"> </w:t>
      </w:r>
      <w:r w:rsidRPr="00506CF5">
        <w:rPr>
          <w:rFonts w:ascii="Times New Roman" w:hAnsi="Times New Roman" w:cs="Times New Roman"/>
          <w:color w:val="000000"/>
          <w:spacing w:val="-1"/>
          <w:sz w:val="24"/>
          <w:szCs w:val="24"/>
          <w:lang w:val="en-GB"/>
        </w:rPr>
        <w:t>E</w:t>
      </w:r>
      <w:r w:rsidRPr="00506CF5">
        <w:rPr>
          <w:rFonts w:ascii="Times New Roman" w:hAnsi="Times New Roman" w:cs="Times New Roman"/>
          <w:color w:val="000000"/>
          <w:spacing w:val="3"/>
          <w:sz w:val="24"/>
          <w:szCs w:val="24"/>
          <w:lang w:val="en-GB"/>
        </w:rPr>
        <w:t>u</w:t>
      </w:r>
      <w:r w:rsidRPr="00506CF5">
        <w:rPr>
          <w:rFonts w:ascii="Times New Roman" w:hAnsi="Times New Roman" w:cs="Times New Roman"/>
          <w:color w:val="000000"/>
          <w:sz w:val="24"/>
          <w:szCs w:val="24"/>
          <w:lang w:val="en-GB"/>
        </w:rPr>
        <w:t>r</w:t>
      </w:r>
      <w:r w:rsidRPr="00506CF5">
        <w:rPr>
          <w:rFonts w:ascii="Times New Roman" w:hAnsi="Times New Roman" w:cs="Times New Roman"/>
          <w:color w:val="000000"/>
          <w:spacing w:val="3"/>
          <w:sz w:val="24"/>
          <w:szCs w:val="24"/>
          <w:lang w:val="en-GB"/>
        </w:rPr>
        <w:t>op</w:t>
      </w:r>
      <w:r w:rsidRPr="00506CF5">
        <w:rPr>
          <w:rFonts w:ascii="Times New Roman" w:hAnsi="Times New Roman" w:cs="Times New Roman"/>
          <w:color w:val="000000"/>
          <w:spacing w:val="-5"/>
          <w:sz w:val="24"/>
          <w:szCs w:val="24"/>
          <w:lang w:val="en-GB"/>
        </w:rPr>
        <w:t>e</w:t>
      </w:r>
      <w:r w:rsidRPr="00506CF5">
        <w:rPr>
          <w:rFonts w:ascii="Times New Roman" w:hAnsi="Times New Roman" w:cs="Times New Roman"/>
          <w:color w:val="000000"/>
          <w:spacing w:val="2"/>
          <w:sz w:val="24"/>
          <w:szCs w:val="24"/>
          <w:lang w:val="en-GB"/>
        </w:rPr>
        <w:t>a</w:t>
      </w:r>
      <w:r w:rsidRPr="00506CF5">
        <w:rPr>
          <w:rFonts w:ascii="Times New Roman" w:hAnsi="Times New Roman" w:cs="Times New Roman"/>
          <w:color w:val="000000"/>
          <w:sz w:val="24"/>
          <w:szCs w:val="24"/>
          <w:lang w:val="en-GB"/>
        </w:rPr>
        <w:t>n</w:t>
      </w:r>
      <w:r w:rsidRPr="00506CF5">
        <w:rPr>
          <w:rFonts w:ascii="Times New Roman" w:hAnsi="Times New Roman" w:cs="Times New Roman"/>
          <w:color w:val="000000"/>
          <w:spacing w:val="37"/>
          <w:sz w:val="24"/>
          <w:szCs w:val="24"/>
          <w:lang w:val="en-GB"/>
        </w:rPr>
        <w:t xml:space="preserve"> </w:t>
      </w:r>
      <w:r w:rsidRPr="00506CF5">
        <w:rPr>
          <w:rFonts w:ascii="Times New Roman" w:hAnsi="Times New Roman" w:cs="Times New Roman"/>
          <w:color w:val="000000"/>
          <w:spacing w:val="1"/>
          <w:sz w:val="24"/>
          <w:szCs w:val="24"/>
          <w:lang w:val="en-GB"/>
        </w:rPr>
        <w:t>U</w:t>
      </w:r>
      <w:r w:rsidRPr="00506CF5">
        <w:rPr>
          <w:rFonts w:ascii="Times New Roman" w:hAnsi="Times New Roman" w:cs="Times New Roman"/>
          <w:color w:val="000000"/>
          <w:spacing w:val="-4"/>
          <w:sz w:val="24"/>
          <w:szCs w:val="24"/>
          <w:lang w:val="en-GB"/>
        </w:rPr>
        <w:t>n</w:t>
      </w:r>
      <w:r w:rsidRPr="00506CF5">
        <w:rPr>
          <w:rFonts w:ascii="Times New Roman" w:hAnsi="Times New Roman" w:cs="Times New Roman"/>
          <w:color w:val="000000"/>
          <w:spacing w:val="6"/>
          <w:sz w:val="24"/>
          <w:szCs w:val="24"/>
          <w:lang w:val="en-GB"/>
        </w:rPr>
        <w:t>i</w:t>
      </w:r>
      <w:r w:rsidRPr="00506CF5">
        <w:rPr>
          <w:rFonts w:ascii="Times New Roman" w:hAnsi="Times New Roman" w:cs="Times New Roman"/>
          <w:color w:val="000000"/>
          <w:spacing w:val="-4"/>
          <w:sz w:val="24"/>
          <w:szCs w:val="24"/>
          <w:lang w:val="en-GB"/>
        </w:rPr>
        <w:t>o</w:t>
      </w:r>
      <w:r w:rsidRPr="00506CF5">
        <w:rPr>
          <w:rFonts w:ascii="Times New Roman" w:hAnsi="Times New Roman" w:cs="Times New Roman"/>
          <w:color w:val="000000"/>
          <w:spacing w:val="3"/>
          <w:sz w:val="24"/>
          <w:szCs w:val="24"/>
          <w:lang w:val="en-GB"/>
        </w:rPr>
        <w:t>n</w:t>
      </w:r>
      <w:r w:rsidRPr="00506CF5">
        <w:rPr>
          <w:rFonts w:ascii="Times New Roman" w:hAnsi="Times New Roman" w:cs="Times New Roman"/>
          <w:color w:val="000000"/>
          <w:sz w:val="24"/>
          <w:szCs w:val="24"/>
          <w:lang w:val="en-GB"/>
        </w:rPr>
        <w:t>.</w:t>
      </w:r>
      <w:r w:rsidRPr="00506CF5">
        <w:rPr>
          <w:rFonts w:ascii="Times New Roman" w:hAnsi="Times New Roman" w:cs="Times New Roman"/>
          <w:color w:val="000000"/>
          <w:spacing w:val="24"/>
          <w:sz w:val="24"/>
          <w:szCs w:val="24"/>
          <w:lang w:val="en-GB"/>
        </w:rPr>
        <w:t xml:space="preserve"> </w:t>
      </w:r>
      <w:r w:rsidRPr="00506CF5">
        <w:rPr>
          <w:rFonts w:ascii="Times New Roman" w:hAnsi="Times New Roman" w:cs="Times New Roman"/>
          <w:color w:val="000000"/>
          <w:spacing w:val="5"/>
          <w:sz w:val="24"/>
          <w:szCs w:val="24"/>
          <w:lang w:val="en-GB"/>
        </w:rPr>
        <w:t>F</w:t>
      </w:r>
      <w:r w:rsidRPr="00506CF5">
        <w:rPr>
          <w:rFonts w:ascii="Times New Roman" w:hAnsi="Times New Roman" w:cs="Times New Roman"/>
          <w:color w:val="000000"/>
          <w:spacing w:val="-4"/>
          <w:sz w:val="24"/>
          <w:szCs w:val="24"/>
          <w:lang w:val="en-GB"/>
        </w:rPr>
        <w:t>o</w:t>
      </w:r>
      <w:r w:rsidRPr="00506CF5">
        <w:rPr>
          <w:rFonts w:ascii="Times New Roman" w:hAnsi="Times New Roman" w:cs="Times New Roman"/>
          <w:color w:val="000000"/>
          <w:spacing w:val="-5"/>
          <w:sz w:val="24"/>
          <w:szCs w:val="24"/>
          <w:lang w:val="en-GB"/>
        </w:rPr>
        <w:t>c</w:t>
      </w:r>
      <w:r w:rsidRPr="00506CF5">
        <w:rPr>
          <w:rFonts w:ascii="Times New Roman" w:hAnsi="Times New Roman" w:cs="Times New Roman"/>
          <w:color w:val="000000"/>
          <w:spacing w:val="10"/>
          <w:sz w:val="24"/>
          <w:szCs w:val="24"/>
          <w:lang w:val="en-GB"/>
        </w:rPr>
        <w:t>u</w:t>
      </w:r>
      <w:r w:rsidRPr="00506CF5">
        <w:rPr>
          <w:rFonts w:ascii="Times New Roman" w:hAnsi="Times New Roman" w:cs="Times New Roman"/>
          <w:color w:val="000000"/>
          <w:spacing w:val="-6"/>
          <w:sz w:val="24"/>
          <w:szCs w:val="24"/>
          <w:lang w:val="en-GB"/>
        </w:rPr>
        <w:t>s</w:t>
      </w:r>
      <w:r w:rsidRPr="00506CF5">
        <w:rPr>
          <w:rFonts w:ascii="Times New Roman" w:hAnsi="Times New Roman" w:cs="Times New Roman"/>
          <w:color w:val="000000"/>
          <w:spacing w:val="6"/>
          <w:sz w:val="24"/>
          <w:szCs w:val="24"/>
          <w:lang w:val="en-GB"/>
        </w:rPr>
        <w:t>i</w:t>
      </w:r>
      <w:r w:rsidRPr="00506CF5">
        <w:rPr>
          <w:rFonts w:ascii="Times New Roman" w:hAnsi="Times New Roman" w:cs="Times New Roman"/>
          <w:color w:val="000000"/>
          <w:spacing w:val="3"/>
          <w:sz w:val="24"/>
          <w:szCs w:val="24"/>
          <w:lang w:val="en-GB"/>
        </w:rPr>
        <w:t>n</w:t>
      </w:r>
      <w:r w:rsidRPr="00506CF5">
        <w:rPr>
          <w:rFonts w:ascii="Times New Roman" w:hAnsi="Times New Roman" w:cs="Times New Roman"/>
          <w:color w:val="000000"/>
          <w:sz w:val="24"/>
          <w:szCs w:val="24"/>
          <w:lang w:val="en-GB"/>
        </w:rPr>
        <w:t>g</w:t>
      </w:r>
      <w:r w:rsidRPr="00506CF5">
        <w:rPr>
          <w:rFonts w:ascii="Times New Roman" w:hAnsi="Times New Roman" w:cs="Times New Roman"/>
          <w:color w:val="000000"/>
          <w:spacing w:val="29"/>
          <w:sz w:val="24"/>
          <w:szCs w:val="24"/>
          <w:lang w:val="en-GB"/>
        </w:rPr>
        <w:t xml:space="preserve"> </w:t>
      </w:r>
      <w:r w:rsidRPr="00506CF5">
        <w:rPr>
          <w:rFonts w:ascii="Times New Roman" w:hAnsi="Times New Roman" w:cs="Times New Roman"/>
          <w:color w:val="000000"/>
          <w:spacing w:val="10"/>
          <w:w w:val="103"/>
          <w:sz w:val="24"/>
          <w:szCs w:val="24"/>
          <w:lang w:val="en-GB"/>
        </w:rPr>
        <w:t>o</w:t>
      </w:r>
      <w:r w:rsidRPr="00506CF5">
        <w:rPr>
          <w:rFonts w:ascii="Times New Roman" w:hAnsi="Times New Roman" w:cs="Times New Roman"/>
          <w:color w:val="000000"/>
          <w:w w:val="103"/>
          <w:sz w:val="24"/>
          <w:szCs w:val="24"/>
          <w:lang w:val="en-GB"/>
        </w:rPr>
        <w:t xml:space="preserve">n </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3"/>
          <w:sz w:val="24"/>
          <w:szCs w:val="24"/>
          <w:lang w:val="en-GB"/>
        </w:rPr>
        <w:t>h</w:t>
      </w:r>
      <w:r w:rsidRPr="00506CF5">
        <w:rPr>
          <w:rFonts w:ascii="Times New Roman" w:hAnsi="Times New Roman" w:cs="Times New Roman"/>
          <w:color w:val="000000"/>
          <w:sz w:val="24"/>
          <w:szCs w:val="24"/>
          <w:lang w:val="en-GB"/>
        </w:rPr>
        <w:t>e</w:t>
      </w:r>
      <w:r w:rsidRPr="00506CF5">
        <w:rPr>
          <w:rFonts w:ascii="Times New Roman" w:hAnsi="Times New Roman" w:cs="Times New Roman"/>
          <w:color w:val="000000"/>
          <w:spacing w:val="10"/>
          <w:sz w:val="24"/>
          <w:szCs w:val="24"/>
          <w:lang w:val="en-GB"/>
        </w:rPr>
        <w:t xml:space="preserve"> </w:t>
      </w:r>
      <w:r w:rsidRPr="00506CF5">
        <w:rPr>
          <w:rFonts w:ascii="Times New Roman" w:hAnsi="Times New Roman" w:cs="Times New Roman"/>
          <w:color w:val="000000"/>
          <w:spacing w:val="3"/>
          <w:sz w:val="24"/>
          <w:szCs w:val="24"/>
          <w:lang w:val="en-GB"/>
        </w:rPr>
        <w:t>p</w:t>
      </w:r>
      <w:r w:rsidRPr="00506CF5">
        <w:rPr>
          <w:rFonts w:ascii="Times New Roman" w:hAnsi="Times New Roman" w:cs="Times New Roman"/>
          <w:color w:val="000000"/>
          <w:spacing w:val="-4"/>
          <w:sz w:val="24"/>
          <w:szCs w:val="24"/>
          <w:lang w:val="en-GB"/>
        </w:rPr>
        <w:t>o</w:t>
      </w:r>
      <w:r w:rsidRPr="00506CF5">
        <w:rPr>
          <w:rFonts w:ascii="Times New Roman" w:hAnsi="Times New Roman" w:cs="Times New Roman"/>
          <w:color w:val="000000"/>
          <w:spacing w:val="6"/>
          <w:sz w:val="24"/>
          <w:szCs w:val="24"/>
          <w:lang w:val="en-GB"/>
        </w:rPr>
        <w:t>l</w:t>
      </w:r>
      <w:r w:rsidRPr="00506CF5">
        <w:rPr>
          <w:rFonts w:ascii="Times New Roman" w:hAnsi="Times New Roman" w:cs="Times New Roman"/>
          <w:color w:val="000000"/>
          <w:spacing w:val="-1"/>
          <w:sz w:val="24"/>
          <w:szCs w:val="24"/>
          <w:lang w:val="en-GB"/>
        </w:rPr>
        <w:t>l</w:t>
      </w:r>
      <w:r w:rsidRPr="00506CF5">
        <w:rPr>
          <w:rFonts w:ascii="Times New Roman" w:hAnsi="Times New Roman" w:cs="Times New Roman"/>
          <w:color w:val="000000"/>
          <w:spacing w:val="3"/>
          <w:sz w:val="24"/>
          <w:szCs w:val="24"/>
          <w:lang w:val="en-GB"/>
        </w:rPr>
        <w:t>u</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5"/>
          <w:sz w:val="24"/>
          <w:szCs w:val="24"/>
          <w:lang w:val="en-GB"/>
        </w:rPr>
        <w:t>e</w:t>
      </w:r>
      <w:r w:rsidRPr="00506CF5">
        <w:rPr>
          <w:rFonts w:ascii="Times New Roman" w:hAnsi="Times New Roman" w:cs="Times New Roman"/>
          <w:color w:val="000000"/>
          <w:sz w:val="24"/>
          <w:szCs w:val="24"/>
          <w:lang w:val="en-GB"/>
        </w:rPr>
        <w:t>r</w:t>
      </w:r>
      <w:r w:rsidRPr="00506CF5">
        <w:rPr>
          <w:rFonts w:ascii="Times New Roman" w:hAnsi="Times New Roman" w:cs="Times New Roman"/>
          <w:color w:val="000000"/>
          <w:spacing w:val="35"/>
          <w:sz w:val="24"/>
          <w:szCs w:val="24"/>
          <w:lang w:val="en-GB"/>
        </w:rPr>
        <w:t xml:space="preserve"> </w:t>
      </w:r>
      <w:r w:rsidRPr="00506CF5">
        <w:rPr>
          <w:rFonts w:ascii="Times New Roman" w:hAnsi="Times New Roman" w:cs="Times New Roman"/>
          <w:color w:val="000000"/>
          <w:spacing w:val="-4"/>
          <w:sz w:val="24"/>
          <w:szCs w:val="24"/>
          <w:lang w:val="en-GB"/>
        </w:rPr>
        <w:t>p</w:t>
      </w:r>
      <w:r w:rsidRPr="00506CF5">
        <w:rPr>
          <w:rFonts w:ascii="Times New Roman" w:hAnsi="Times New Roman" w:cs="Times New Roman"/>
          <w:color w:val="000000"/>
          <w:spacing w:val="10"/>
          <w:sz w:val="24"/>
          <w:szCs w:val="24"/>
          <w:lang w:val="en-GB"/>
        </w:rPr>
        <w:t>a</w:t>
      </w:r>
      <w:r w:rsidRPr="00506CF5">
        <w:rPr>
          <w:rFonts w:ascii="Times New Roman" w:hAnsi="Times New Roman" w:cs="Times New Roman"/>
          <w:color w:val="000000"/>
          <w:spacing w:val="3"/>
          <w:sz w:val="24"/>
          <w:szCs w:val="24"/>
          <w:lang w:val="en-GB"/>
        </w:rPr>
        <w:t>y</w:t>
      </w:r>
      <w:r w:rsidRPr="00506CF5">
        <w:rPr>
          <w:rFonts w:ascii="Times New Roman" w:hAnsi="Times New Roman" w:cs="Times New Roman"/>
          <w:color w:val="000000"/>
          <w:sz w:val="24"/>
          <w:szCs w:val="24"/>
          <w:lang w:val="en-GB"/>
        </w:rPr>
        <w:t>s</w:t>
      </w:r>
      <w:r w:rsidRPr="00506CF5">
        <w:rPr>
          <w:rFonts w:ascii="Times New Roman" w:hAnsi="Times New Roman" w:cs="Times New Roman"/>
          <w:color w:val="000000"/>
          <w:spacing w:val="17"/>
          <w:sz w:val="24"/>
          <w:szCs w:val="24"/>
          <w:lang w:val="en-GB"/>
        </w:rPr>
        <w:t xml:space="preserve"> </w:t>
      </w:r>
      <w:r w:rsidRPr="00506CF5">
        <w:rPr>
          <w:rFonts w:ascii="Times New Roman" w:hAnsi="Times New Roman" w:cs="Times New Roman"/>
          <w:color w:val="000000"/>
          <w:spacing w:val="-4"/>
          <w:sz w:val="24"/>
          <w:szCs w:val="24"/>
          <w:lang w:val="en-GB"/>
        </w:rPr>
        <w:t>p</w:t>
      </w:r>
      <w:r w:rsidRPr="00506CF5">
        <w:rPr>
          <w:rFonts w:ascii="Times New Roman" w:hAnsi="Times New Roman" w:cs="Times New Roman"/>
          <w:color w:val="000000"/>
          <w:spacing w:val="7"/>
          <w:sz w:val="24"/>
          <w:szCs w:val="24"/>
          <w:lang w:val="en-GB"/>
        </w:rPr>
        <w:t>r</w:t>
      </w:r>
      <w:r w:rsidRPr="00506CF5">
        <w:rPr>
          <w:rFonts w:ascii="Times New Roman" w:hAnsi="Times New Roman" w:cs="Times New Roman"/>
          <w:color w:val="000000"/>
          <w:spacing w:val="-1"/>
          <w:sz w:val="24"/>
          <w:szCs w:val="24"/>
          <w:lang w:val="en-GB"/>
        </w:rPr>
        <w:t>i</w:t>
      </w:r>
      <w:r w:rsidRPr="00506CF5">
        <w:rPr>
          <w:rFonts w:ascii="Times New Roman" w:hAnsi="Times New Roman" w:cs="Times New Roman"/>
          <w:color w:val="000000"/>
          <w:spacing w:val="3"/>
          <w:sz w:val="24"/>
          <w:szCs w:val="24"/>
          <w:lang w:val="en-GB"/>
        </w:rPr>
        <w:t>n</w:t>
      </w:r>
      <w:r w:rsidRPr="00506CF5">
        <w:rPr>
          <w:rFonts w:ascii="Times New Roman" w:hAnsi="Times New Roman" w:cs="Times New Roman"/>
          <w:color w:val="000000"/>
          <w:spacing w:val="-5"/>
          <w:sz w:val="24"/>
          <w:szCs w:val="24"/>
          <w:lang w:val="en-GB"/>
        </w:rPr>
        <w:t>c</w:t>
      </w:r>
      <w:r w:rsidRPr="00506CF5">
        <w:rPr>
          <w:rFonts w:ascii="Times New Roman" w:hAnsi="Times New Roman" w:cs="Times New Roman"/>
          <w:color w:val="000000"/>
          <w:spacing w:val="6"/>
          <w:sz w:val="24"/>
          <w:szCs w:val="24"/>
          <w:lang w:val="en-GB"/>
        </w:rPr>
        <w:t>i</w:t>
      </w:r>
      <w:r w:rsidRPr="00506CF5">
        <w:rPr>
          <w:rFonts w:ascii="Times New Roman" w:hAnsi="Times New Roman" w:cs="Times New Roman"/>
          <w:color w:val="000000"/>
          <w:spacing w:val="-4"/>
          <w:sz w:val="24"/>
          <w:szCs w:val="24"/>
          <w:lang w:val="en-GB"/>
        </w:rPr>
        <w:t>p</w:t>
      </w:r>
      <w:r w:rsidRPr="00506CF5">
        <w:rPr>
          <w:rFonts w:ascii="Times New Roman" w:hAnsi="Times New Roman" w:cs="Times New Roman"/>
          <w:color w:val="000000"/>
          <w:spacing w:val="6"/>
          <w:sz w:val="24"/>
          <w:szCs w:val="24"/>
          <w:lang w:val="en-GB"/>
        </w:rPr>
        <w:t>l</w:t>
      </w:r>
      <w:r w:rsidRPr="00506CF5">
        <w:rPr>
          <w:rFonts w:ascii="Times New Roman" w:hAnsi="Times New Roman" w:cs="Times New Roman"/>
          <w:color w:val="000000"/>
          <w:spacing w:val="-5"/>
          <w:sz w:val="24"/>
          <w:szCs w:val="24"/>
          <w:lang w:val="en-GB"/>
        </w:rPr>
        <w:t>e</w:t>
      </w:r>
      <w:r w:rsidRPr="00506CF5">
        <w:rPr>
          <w:rFonts w:ascii="Times New Roman" w:hAnsi="Times New Roman" w:cs="Times New Roman"/>
          <w:color w:val="000000"/>
          <w:sz w:val="24"/>
          <w:szCs w:val="24"/>
          <w:lang w:val="en-GB"/>
        </w:rPr>
        <w:t>;</w:t>
      </w:r>
      <w:r w:rsidRPr="00506CF5">
        <w:rPr>
          <w:rFonts w:ascii="Times New Roman" w:hAnsi="Times New Roman" w:cs="Times New Roman"/>
          <w:color w:val="000000"/>
          <w:spacing w:val="41"/>
          <w:sz w:val="24"/>
          <w:szCs w:val="24"/>
          <w:lang w:val="en-GB"/>
        </w:rPr>
        <w:t xml:space="preserve"> </w:t>
      </w:r>
      <w:r w:rsidRPr="00506CF5">
        <w:rPr>
          <w:rFonts w:ascii="Times New Roman" w:hAnsi="Times New Roman" w:cs="Times New Roman"/>
          <w:color w:val="000000"/>
          <w:spacing w:val="2"/>
          <w:sz w:val="24"/>
          <w:szCs w:val="24"/>
          <w:lang w:val="en-GB"/>
        </w:rPr>
        <w:t>c</w:t>
      </w:r>
      <w:r w:rsidRPr="00506CF5">
        <w:rPr>
          <w:rFonts w:ascii="Times New Roman" w:hAnsi="Times New Roman" w:cs="Times New Roman"/>
          <w:color w:val="000000"/>
          <w:spacing w:val="-4"/>
          <w:sz w:val="24"/>
          <w:szCs w:val="24"/>
          <w:lang w:val="en-GB"/>
        </w:rPr>
        <w:t>o</w:t>
      </w:r>
      <w:r w:rsidRPr="00506CF5">
        <w:rPr>
          <w:rFonts w:ascii="Times New Roman" w:hAnsi="Times New Roman" w:cs="Times New Roman"/>
          <w:color w:val="000000"/>
          <w:spacing w:val="3"/>
          <w:sz w:val="24"/>
          <w:szCs w:val="24"/>
          <w:lang w:val="en-GB"/>
        </w:rPr>
        <w:t>u</w:t>
      </w:r>
      <w:r w:rsidRPr="00506CF5">
        <w:rPr>
          <w:rFonts w:ascii="Times New Roman" w:hAnsi="Times New Roman" w:cs="Times New Roman"/>
          <w:color w:val="000000"/>
          <w:spacing w:val="-4"/>
          <w:sz w:val="24"/>
          <w:szCs w:val="24"/>
          <w:lang w:val="en-GB"/>
        </w:rPr>
        <w:t>n</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7"/>
          <w:sz w:val="24"/>
          <w:szCs w:val="24"/>
          <w:lang w:val="en-GB"/>
        </w:rPr>
        <w:t>r</w:t>
      </w:r>
      <w:r w:rsidRPr="00506CF5">
        <w:rPr>
          <w:rFonts w:ascii="Times New Roman" w:hAnsi="Times New Roman" w:cs="Times New Roman"/>
          <w:color w:val="000000"/>
          <w:spacing w:val="6"/>
          <w:sz w:val="24"/>
          <w:szCs w:val="24"/>
          <w:lang w:val="en-GB"/>
        </w:rPr>
        <w:t>i</w:t>
      </w:r>
      <w:r w:rsidRPr="00506CF5">
        <w:rPr>
          <w:rFonts w:ascii="Times New Roman" w:hAnsi="Times New Roman" w:cs="Times New Roman"/>
          <w:color w:val="000000"/>
          <w:spacing w:val="2"/>
          <w:sz w:val="24"/>
          <w:szCs w:val="24"/>
          <w:lang w:val="en-GB"/>
        </w:rPr>
        <w:t>e</w:t>
      </w:r>
      <w:r w:rsidRPr="00506CF5">
        <w:rPr>
          <w:rFonts w:ascii="Times New Roman" w:hAnsi="Times New Roman" w:cs="Times New Roman"/>
          <w:color w:val="000000"/>
          <w:sz w:val="24"/>
          <w:szCs w:val="24"/>
          <w:lang w:val="en-GB"/>
        </w:rPr>
        <w:t>s</w:t>
      </w:r>
      <w:r w:rsidRPr="00506CF5">
        <w:rPr>
          <w:rFonts w:ascii="Times New Roman" w:hAnsi="Times New Roman" w:cs="Times New Roman"/>
          <w:color w:val="000000"/>
          <w:spacing w:val="26"/>
          <w:sz w:val="24"/>
          <w:szCs w:val="24"/>
          <w:lang w:val="en-GB"/>
        </w:rPr>
        <w:t xml:space="preserve"> </w:t>
      </w:r>
      <w:r w:rsidRPr="00506CF5">
        <w:rPr>
          <w:rFonts w:ascii="Times New Roman" w:hAnsi="Times New Roman" w:cs="Times New Roman"/>
          <w:color w:val="000000"/>
          <w:spacing w:val="-4"/>
          <w:sz w:val="24"/>
          <w:szCs w:val="24"/>
          <w:lang w:val="en-GB"/>
        </w:rPr>
        <w:t>h</w:t>
      </w:r>
      <w:r w:rsidRPr="00506CF5">
        <w:rPr>
          <w:rFonts w:ascii="Times New Roman" w:hAnsi="Times New Roman" w:cs="Times New Roman"/>
          <w:color w:val="000000"/>
          <w:spacing w:val="10"/>
          <w:sz w:val="24"/>
          <w:szCs w:val="24"/>
          <w:lang w:val="en-GB"/>
        </w:rPr>
        <w:t>a</w:t>
      </w:r>
      <w:r w:rsidRPr="00506CF5">
        <w:rPr>
          <w:rFonts w:ascii="Times New Roman" w:hAnsi="Times New Roman" w:cs="Times New Roman"/>
          <w:color w:val="000000"/>
          <w:spacing w:val="-4"/>
          <w:sz w:val="24"/>
          <w:szCs w:val="24"/>
          <w:lang w:val="en-GB"/>
        </w:rPr>
        <w:t>v</w:t>
      </w:r>
      <w:r w:rsidRPr="00506CF5">
        <w:rPr>
          <w:rFonts w:ascii="Times New Roman" w:hAnsi="Times New Roman" w:cs="Times New Roman"/>
          <w:color w:val="000000"/>
          <w:sz w:val="24"/>
          <w:szCs w:val="24"/>
          <w:lang w:val="en-GB"/>
        </w:rPr>
        <w:t>e</w:t>
      </w:r>
      <w:r w:rsidRPr="00506CF5">
        <w:rPr>
          <w:rFonts w:ascii="Times New Roman" w:hAnsi="Times New Roman" w:cs="Times New Roman"/>
          <w:color w:val="000000"/>
          <w:spacing w:val="25"/>
          <w:sz w:val="24"/>
          <w:szCs w:val="24"/>
          <w:lang w:val="en-GB"/>
        </w:rPr>
        <w:t xml:space="preserve"> </w:t>
      </w:r>
      <w:r w:rsidRPr="00506CF5">
        <w:rPr>
          <w:rFonts w:ascii="Times New Roman" w:hAnsi="Times New Roman" w:cs="Times New Roman"/>
          <w:color w:val="000000"/>
          <w:spacing w:val="-1"/>
          <w:sz w:val="24"/>
          <w:szCs w:val="24"/>
          <w:lang w:val="en-GB"/>
        </w:rPr>
        <w:t>i</w:t>
      </w:r>
      <w:r w:rsidRPr="00506CF5">
        <w:rPr>
          <w:rFonts w:ascii="Times New Roman" w:hAnsi="Times New Roman" w:cs="Times New Roman"/>
          <w:color w:val="000000"/>
          <w:spacing w:val="3"/>
          <w:sz w:val="24"/>
          <w:szCs w:val="24"/>
          <w:lang w:val="en-GB"/>
        </w:rPr>
        <w:t>n</w:t>
      </w:r>
      <w:r w:rsidRPr="00506CF5">
        <w:rPr>
          <w:rFonts w:ascii="Times New Roman" w:hAnsi="Times New Roman" w:cs="Times New Roman"/>
          <w:color w:val="000000"/>
          <w:spacing w:val="-5"/>
          <w:sz w:val="24"/>
          <w:szCs w:val="24"/>
          <w:lang w:val="en-GB"/>
        </w:rPr>
        <w:t>c</w:t>
      </w:r>
      <w:r w:rsidRPr="00506CF5">
        <w:rPr>
          <w:rFonts w:ascii="Times New Roman" w:hAnsi="Times New Roman" w:cs="Times New Roman"/>
          <w:color w:val="000000"/>
          <w:spacing w:val="7"/>
          <w:sz w:val="24"/>
          <w:szCs w:val="24"/>
          <w:lang w:val="en-GB"/>
        </w:rPr>
        <w:t>r</w:t>
      </w:r>
      <w:r w:rsidRPr="00506CF5">
        <w:rPr>
          <w:rFonts w:ascii="Times New Roman" w:hAnsi="Times New Roman" w:cs="Times New Roman"/>
          <w:color w:val="000000"/>
          <w:spacing w:val="-5"/>
          <w:sz w:val="24"/>
          <w:szCs w:val="24"/>
          <w:lang w:val="en-GB"/>
        </w:rPr>
        <w:t>e</w:t>
      </w:r>
      <w:r w:rsidRPr="00506CF5">
        <w:rPr>
          <w:rFonts w:ascii="Times New Roman" w:hAnsi="Times New Roman" w:cs="Times New Roman"/>
          <w:color w:val="000000"/>
          <w:spacing w:val="10"/>
          <w:sz w:val="24"/>
          <w:szCs w:val="24"/>
          <w:lang w:val="en-GB"/>
        </w:rPr>
        <w:t>a</w:t>
      </w:r>
      <w:r w:rsidRPr="00506CF5">
        <w:rPr>
          <w:rFonts w:ascii="Times New Roman" w:hAnsi="Times New Roman" w:cs="Times New Roman"/>
          <w:color w:val="000000"/>
          <w:spacing w:val="-6"/>
          <w:sz w:val="24"/>
          <w:szCs w:val="24"/>
          <w:lang w:val="en-GB"/>
        </w:rPr>
        <w:t>s</w:t>
      </w:r>
      <w:r w:rsidRPr="00506CF5">
        <w:rPr>
          <w:rFonts w:ascii="Times New Roman" w:hAnsi="Times New Roman" w:cs="Times New Roman"/>
          <w:color w:val="000000"/>
          <w:spacing w:val="6"/>
          <w:sz w:val="24"/>
          <w:szCs w:val="24"/>
          <w:lang w:val="en-GB"/>
        </w:rPr>
        <w:t>i</w:t>
      </w:r>
      <w:r w:rsidRPr="00506CF5">
        <w:rPr>
          <w:rFonts w:ascii="Times New Roman" w:hAnsi="Times New Roman" w:cs="Times New Roman"/>
          <w:color w:val="000000"/>
          <w:spacing w:val="-4"/>
          <w:sz w:val="24"/>
          <w:szCs w:val="24"/>
          <w:lang w:val="en-GB"/>
        </w:rPr>
        <w:t>n</w:t>
      </w:r>
      <w:r w:rsidRPr="00506CF5">
        <w:rPr>
          <w:rFonts w:ascii="Times New Roman" w:hAnsi="Times New Roman" w:cs="Times New Roman"/>
          <w:color w:val="000000"/>
          <w:spacing w:val="3"/>
          <w:sz w:val="24"/>
          <w:szCs w:val="24"/>
          <w:lang w:val="en-GB"/>
        </w:rPr>
        <w:t>g</w:t>
      </w:r>
      <w:r w:rsidRPr="00506CF5">
        <w:rPr>
          <w:rFonts w:ascii="Times New Roman" w:hAnsi="Times New Roman" w:cs="Times New Roman"/>
          <w:color w:val="000000"/>
          <w:spacing w:val="-1"/>
          <w:sz w:val="24"/>
          <w:szCs w:val="24"/>
          <w:lang w:val="en-GB"/>
        </w:rPr>
        <w:t>l</w:t>
      </w:r>
      <w:r w:rsidRPr="00506CF5">
        <w:rPr>
          <w:rFonts w:ascii="Times New Roman" w:hAnsi="Times New Roman" w:cs="Times New Roman"/>
          <w:color w:val="000000"/>
          <w:sz w:val="24"/>
          <w:szCs w:val="24"/>
          <w:lang w:val="en-GB"/>
        </w:rPr>
        <w:t>y</w:t>
      </w:r>
      <w:r w:rsidRPr="00506CF5">
        <w:rPr>
          <w:rFonts w:ascii="Times New Roman" w:hAnsi="Times New Roman" w:cs="Times New Roman"/>
          <w:color w:val="000000"/>
          <w:spacing w:val="45"/>
          <w:sz w:val="24"/>
          <w:szCs w:val="24"/>
          <w:lang w:val="en-GB"/>
        </w:rPr>
        <w:t xml:space="preserve"> </w:t>
      </w:r>
      <w:r w:rsidRPr="00506CF5">
        <w:rPr>
          <w:rFonts w:ascii="Times New Roman" w:hAnsi="Times New Roman" w:cs="Times New Roman"/>
          <w:color w:val="000000"/>
          <w:spacing w:val="1"/>
          <w:sz w:val="24"/>
          <w:szCs w:val="24"/>
          <w:lang w:val="en-GB"/>
        </w:rPr>
        <w:t>s</w:t>
      </w:r>
      <w:r w:rsidRPr="00506CF5">
        <w:rPr>
          <w:rFonts w:ascii="Times New Roman" w:hAnsi="Times New Roman" w:cs="Times New Roman"/>
          <w:color w:val="000000"/>
          <w:spacing w:val="-4"/>
          <w:sz w:val="24"/>
          <w:szCs w:val="24"/>
          <w:lang w:val="en-GB"/>
        </w:rPr>
        <w:t>o</w:t>
      </w:r>
      <w:r w:rsidRPr="00506CF5">
        <w:rPr>
          <w:rFonts w:ascii="Times New Roman" w:hAnsi="Times New Roman" w:cs="Times New Roman"/>
          <w:color w:val="000000"/>
          <w:spacing w:val="3"/>
          <w:sz w:val="24"/>
          <w:szCs w:val="24"/>
          <w:lang w:val="en-GB"/>
        </w:rPr>
        <w:t>ug</w:t>
      </w:r>
      <w:r w:rsidRPr="00506CF5">
        <w:rPr>
          <w:rFonts w:ascii="Times New Roman" w:hAnsi="Times New Roman" w:cs="Times New Roman"/>
          <w:color w:val="000000"/>
          <w:spacing w:val="-4"/>
          <w:sz w:val="24"/>
          <w:szCs w:val="24"/>
          <w:lang w:val="en-GB"/>
        </w:rPr>
        <w:t>h</w:t>
      </w:r>
      <w:r w:rsidRPr="00506CF5">
        <w:rPr>
          <w:rFonts w:ascii="Times New Roman" w:hAnsi="Times New Roman" w:cs="Times New Roman"/>
          <w:color w:val="000000"/>
          <w:sz w:val="24"/>
          <w:szCs w:val="24"/>
          <w:lang w:val="en-GB"/>
        </w:rPr>
        <w:t>t</w:t>
      </w:r>
      <w:r w:rsidRPr="00506CF5">
        <w:rPr>
          <w:rFonts w:ascii="Times New Roman" w:hAnsi="Times New Roman" w:cs="Times New Roman"/>
          <w:color w:val="000000"/>
          <w:spacing w:val="31"/>
          <w:sz w:val="24"/>
          <w:szCs w:val="24"/>
          <w:lang w:val="en-GB"/>
        </w:rPr>
        <w:t xml:space="preserve"> </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z w:val="24"/>
          <w:szCs w:val="24"/>
          <w:lang w:val="en-GB"/>
        </w:rPr>
        <w:t>o</w:t>
      </w:r>
      <w:r w:rsidRPr="00506CF5">
        <w:rPr>
          <w:rFonts w:ascii="Times New Roman" w:hAnsi="Times New Roman" w:cs="Times New Roman"/>
          <w:color w:val="000000"/>
          <w:spacing w:val="16"/>
          <w:sz w:val="24"/>
          <w:szCs w:val="24"/>
          <w:lang w:val="en-GB"/>
        </w:rPr>
        <w:t xml:space="preserve"> </w:t>
      </w:r>
      <w:r w:rsidRPr="00506CF5">
        <w:rPr>
          <w:rFonts w:ascii="Times New Roman" w:hAnsi="Times New Roman" w:cs="Times New Roman"/>
          <w:color w:val="000000"/>
          <w:spacing w:val="-1"/>
          <w:sz w:val="24"/>
          <w:szCs w:val="24"/>
          <w:lang w:val="en-GB"/>
        </w:rPr>
        <w:t>i</w:t>
      </w:r>
      <w:r w:rsidRPr="00506CF5">
        <w:rPr>
          <w:rFonts w:ascii="Times New Roman" w:hAnsi="Times New Roman" w:cs="Times New Roman"/>
          <w:color w:val="000000"/>
          <w:spacing w:val="3"/>
          <w:sz w:val="24"/>
          <w:szCs w:val="24"/>
          <w:lang w:val="en-GB"/>
        </w:rPr>
        <w:t>n</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5"/>
          <w:sz w:val="24"/>
          <w:szCs w:val="24"/>
          <w:lang w:val="en-GB"/>
        </w:rPr>
        <w:t>e</w:t>
      </w:r>
      <w:r w:rsidRPr="00506CF5">
        <w:rPr>
          <w:rFonts w:ascii="Times New Roman" w:hAnsi="Times New Roman" w:cs="Times New Roman"/>
          <w:color w:val="000000"/>
          <w:spacing w:val="7"/>
          <w:sz w:val="24"/>
          <w:szCs w:val="24"/>
          <w:lang w:val="en-GB"/>
        </w:rPr>
        <w:t>r</w:t>
      </w:r>
      <w:r w:rsidRPr="00506CF5">
        <w:rPr>
          <w:rFonts w:ascii="Times New Roman" w:hAnsi="Times New Roman" w:cs="Times New Roman"/>
          <w:color w:val="000000"/>
          <w:spacing w:val="-4"/>
          <w:sz w:val="24"/>
          <w:szCs w:val="24"/>
          <w:lang w:val="en-GB"/>
        </w:rPr>
        <w:t>n</w:t>
      </w:r>
      <w:r w:rsidRPr="00506CF5">
        <w:rPr>
          <w:rFonts w:ascii="Times New Roman" w:hAnsi="Times New Roman" w:cs="Times New Roman"/>
          <w:color w:val="000000"/>
          <w:spacing w:val="2"/>
          <w:sz w:val="24"/>
          <w:szCs w:val="24"/>
          <w:lang w:val="en-GB"/>
        </w:rPr>
        <w:t>a</w:t>
      </w:r>
      <w:r w:rsidRPr="00506CF5">
        <w:rPr>
          <w:rFonts w:ascii="Times New Roman" w:hAnsi="Times New Roman" w:cs="Times New Roman"/>
          <w:color w:val="000000"/>
          <w:spacing w:val="-1"/>
          <w:sz w:val="24"/>
          <w:szCs w:val="24"/>
          <w:lang w:val="en-GB"/>
        </w:rPr>
        <w:t>l</w:t>
      </w:r>
      <w:r w:rsidRPr="00506CF5">
        <w:rPr>
          <w:rFonts w:ascii="Times New Roman" w:hAnsi="Times New Roman" w:cs="Times New Roman"/>
          <w:color w:val="000000"/>
          <w:spacing w:val="6"/>
          <w:sz w:val="24"/>
          <w:szCs w:val="24"/>
          <w:lang w:val="en-GB"/>
        </w:rPr>
        <w:t>i</w:t>
      </w:r>
      <w:r w:rsidRPr="00506CF5">
        <w:rPr>
          <w:rFonts w:ascii="Times New Roman" w:hAnsi="Times New Roman" w:cs="Times New Roman"/>
          <w:color w:val="000000"/>
          <w:spacing w:val="2"/>
          <w:sz w:val="24"/>
          <w:szCs w:val="24"/>
          <w:lang w:val="en-GB"/>
        </w:rPr>
        <w:t>z</w:t>
      </w:r>
      <w:r w:rsidRPr="00506CF5">
        <w:rPr>
          <w:rFonts w:ascii="Times New Roman" w:hAnsi="Times New Roman" w:cs="Times New Roman"/>
          <w:color w:val="000000"/>
          <w:sz w:val="24"/>
          <w:szCs w:val="24"/>
          <w:lang w:val="en-GB"/>
        </w:rPr>
        <w:t>e</w:t>
      </w:r>
      <w:r w:rsidRPr="00506CF5">
        <w:rPr>
          <w:rFonts w:ascii="Times New Roman" w:hAnsi="Times New Roman" w:cs="Times New Roman"/>
          <w:color w:val="000000"/>
          <w:spacing w:val="39"/>
          <w:sz w:val="24"/>
          <w:szCs w:val="24"/>
          <w:lang w:val="en-GB"/>
        </w:rPr>
        <w:t xml:space="preserve"> </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3"/>
          <w:sz w:val="24"/>
          <w:szCs w:val="24"/>
          <w:lang w:val="en-GB"/>
        </w:rPr>
        <w:t>h</w:t>
      </w:r>
      <w:r w:rsidRPr="00506CF5">
        <w:rPr>
          <w:rFonts w:ascii="Times New Roman" w:hAnsi="Times New Roman" w:cs="Times New Roman"/>
          <w:color w:val="000000"/>
          <w:sz w:val="24"/>
          <w:szCs w:val="24"/>
          <w:lang w:val="en-GB"/>
        </w:rPr>
        <w:t>e</w:t>
      </w:r>
      <w:r w:rsidRPr="00506CF5">
        <w:rPr>
          <w:rFonts w:ascii="Times New Roman" w:hAnsi="Times New Roman" w:cs="Times New Roman"/>
          <w:color w:val="000000"/>
          <w:spacing w:val="18"/>
          <w:sz w:val="24"/>
          <w:szCs w:val="24"/>
          <w:lang w:val="en-GB"/>
        </w:rPr>
        <w:t xml:space="preserve"> </w:t>
      </w:r>
      <w:r w:rsidRPr="00506CF5">
        <w:rPr>
          <w:rFonts w:ascii="Times New Roman" w:hAnsi="Times New Roman" w:cs="Times New Roman"/>
          <w:color w:val="000000"/>
          <w:spacing w:val="-5"/>
          <w:sz w:val="24"/>
          <w:szCs w:val="24"/>
          <w:lang w:val="en-GB"/>
        </w:rPr>
        <w:t>e</w:t>
      </w:r>
      <w:r w:rsidRPr="00506CF5">
        <w:rPr>
          <w:rFonts w:ascii="Times New Roman" w:hAnsi="Times New Roman" w:cs="Times New Roman"/>
          <w:color w:val="000000"/>
          <w:spacing w:val="3"/>
          <w:sz w:val="24"/>
          <w:szCs w:val="24"/>
          <w:lang w:val="en-GB"/>
        </w:rPr>
        <w:t>x</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5"/>
          <w:sz w:val="24"/>
          <w:szCs w:val="24"/>
          <w:lang w:val="en-GB"/>
        </w:rPr>
        <w:t>e</w:t>
      </w:r>
      <w:r w:rsidRPr="00506CF5">
        <w:rPr>
          <w:rFonts w:ascii="Times New Roman" w:hAnsi="Times New Roman" w:cs="Times New Roman"/>
          <w:color w:val="000000"/>
          <w:spacing w:val="7"/>
          <w:sz w:val="24"/>
          <w:szCs w:val="24"/>
          <w:lang w:val="en-GB"/>
        </w:rPr>
        <w:t>r</w:t>
      </w:r>
      <w:r w:rsidRPr="00506CF5">
        <w:rPr>
          <w:rFonts w:ascii="Times New Roman" w:hAnsi="Times New Roman" w:cs="Times New Roman"/>
          <w:color w:val="000000"/>
          <w:spacing w:val="-4"/>
          <w:sz w:val="24"/>
          <w:szCs w:val="24"/>
          <w:lang w:val="en-GB"/>
        </w:rPr>
        <w:t>n</w:t>
      </w:r>
      <w:r w:rsidRPr="00506CF5">
        <w:rPr>
          <w:rFonts w:ascii="Times New Roman" w:hAnsi="Times New Roman" w:cs="Times New Roman"/>
          <w:color w:val="000000"/>
          <w:spacing w:val="2"/>
          <w:sz w:val="24"/>
          <w:szCs w:val="24"/>
          <w:lang w:val="en-GB"/>
        </w:rPr>
        <w:t>a</w:t>
      </w:r>
      <w:r w:rsidRPr="00506CF5">
        <w:rPr>
          <w:rFonts w:ascii="Times New Roman" w:hAnsi="Times New Roman" w:cs="Times New Roman"/>
          <w:color w:val="000000"/>
          <w:sz w:val="24"/>
          <w:szCs w:val="24"/>
          <w:lang w:val="en-GB"/>
        </w:rPr>
        <w:t>l</w:t>
      </w:r>
      <w:r w:rsidRPr="00506CF5">
        <w:rPr>
          <w:rFonts w:ascii="Times New Roman" w:hAnsi="Times New Roman" w:cs="Times New Roman"/>
          <w:color w:val="000000"/>
          <w:spacing w:val="35"/>
          <w:sz w:val="24"/>
          <w:szCs w:val="24"/>
          <w:lang w:val="en-GB"/>
        </w:rPr>
        <w:t xml:space="preserve"> </w:t>
      </w:r>
      <w:r w:rsidRPr="00506CF5">
        <w:rPr>
          <w:rFonts w:ascii="Times New Roman" w:hAnsi="Times New Roman" w:cs="Times New Roman"/>
          <w:color w:val="000000"/>
          <w:spacing w:val="2"/>
          <w:w w:val="103"/>
          <w:sz w:val="24"/>
          <w:szCs w:val="24"/>
          <w:lang w:val="en-GB"/>
        </w:rPr>
        <w:t>c</w:t>
      </w:r>
      <w:r w:rsidRPr="00506CF5">
        <w:rPr>
          <w:rFonts w:ascii="Times New Roman" w:hAnsi="Times New Roman" w:cs="Times New Roman"/>
          <w:color w:val="000000"/>
          <w:spacing w:val="3"/>
          <w:w w:val="103"/>
          <w:sz w:val="24"/>
          <w:szCs w:val="24"/>
          <w:lang w:val="en-GB"/>
        </w:rPr>
        <w:t>o</w:t>
      </w:r>
      <w:r w:rsidRPr="00506CF5">
        <w:rPr>
          <w:rFonts w:ascii="Times New Roman" w:hAnsi="Times New Roman" w:cs="Times New Roman"/>
          <w:color w:val="000000"/>
          <w:spacing w:val="-6"/>
          <w:w w:val="103"/>
          <w:sz w:val="24"/>
          <w:szCs w:val="24"/>
          <w:lang w:val="en-GB"/>
        </w:rPr>
        <w:t>s</w:t>
      </w:r>
      <w:r w:rsidRPr="00506CF5">
        <w:rPr>
          <w:rFonts w:ascii="Times New Roman" w:hAnsi="Times New Roman" w:cs="Times New Roman"/>
          <w:color w:val="000000"/>
          <w:spacing w:val="6"/>
          <w:w w:val="103"/>
          <w:sz w:val="24"/>
          <w:szCs w:val="24"/>
          <w:lang w:val="en-GB"/>
        </w:rPr>
        <w:t>t</w:t>
      </w:r>
      <w:r w:rsidRPr="00506CF5">
        <w:rPr>
          <w:rFonts w:ascii="Times New Roman" w:hAnsi="Times New Roman" w:cs="Times New Roman"/>
          <w:color w:val="000000"/>
          <w:w w:val="103"/>
          <w:sz w:val="24"/>
          <w:szCs w:val="24"/>
          <w:lang w:val="en-GB"/>
        </w:rPr>
        <w:t xml:space="preserve">s </w:t>
      </w:r>
      <w:r w:rsidRPr="00506CF5">
        <w:rPr>
          <w:rFonts w:ascii="Times New Roman" w:hAnsi="Times New Roman" w:cs="Times New Roman"/>
          <w:color w:val="000000"/>
          <w:spacing w:val="3"/>
          <w:sz w:val="24"/>
          <w:szCs w:val="24"/>
          <w:lang w:val="en-GB"/>
        </w:rPr>
        <w:t>o</w:t>
      </w:r>
      <w:r w:rsidRPr="00506CF5">
        <w:rPr>
          <w:rFonts w:ascii="Times New Roman" w:hAnsi="Times New Roman" w:cs="Times New Roman"/>
          <w:color w:val="000000"/>
          <w:sz w:val="24"/>
          <w:szCs w:val="24"/>
          <w:lang w:val="en-GB"/>
        </w:rPr>
        <w:t xml:space="preserve">f </w:t>
      </w:r>
      <w:r w:rsidRPr="00506CF5">
        <w:rPr>
          <w:rFonts w:ascii="Times New Roman" w:hAnsi="Times New Roman" w:cs="Times New Roman"/>
          <w:color w:val="000000"/>
          <w:spacing w:val="-5"/>
          <w:sz w:val="24"/>
          <w:szCs w:val="24"/>
          <w:lang w:val="en-GB"/>
        </w:rPr>
        <w:t>c</w:t>
      </w:r>
      <w:r w:rsidRPr="00506CF5">
        <w:rPr>
          <w:rFonts w:ascii="Times New Roman" w:hAnsi="Times New Roman" w:cs="Times New Roman"/>
          <w:color w:val="000000"/>
          <w:spacing w:val="3"/>
          <w:sz w:val="24"/>
          <w:szCs w:val="24"/>
          <w:lang w:val="en-GB"/>
        </w:rPr>
        <w:t>u</w:t>
      </w:r>
      <w:r w:rsidRPr="00506CF5">
        <w:rPr>
          <w:rFonts w:ascii="Times New Roman" w:hAnsi="Times New Roman" w:cs="Times New Roman"/>
          <w:color w:val="000000"/>
          <w:sz w:val="24"/>
          <w:szCs w:val="24"/>
          <w:lang w:val="en-GB"/>
        </w:rPr>
        <w:t>r</w:t>
      </w:r>
      <w:r w:rsidRPr="00506CF5">
        <w:rPr>
          <w:rFonts w:ascii="Times New Roman" w:hAnsi="Times New Roman" w:cs="Times New Roman"/>
          <w:color w:val="000000"/>
          <w:spacing w:val="7"/>
          <w:sz w:val="24"/>
          <w:szCs w:val="24"/>
          <w:lang w:val="en-GB"/>
        </w:rPr>
        <w:t>r</w:t>
      </w:r>
      <w:r w:rsidRPr="00506CF5">
        <w:rPr>
          <w:rFonts w:ascii="Times New Roman" w:hAnsi="Times New Roman" w:cs="Times New Roman"/>
          <w:color w:val="000000"/>
          <w:spacing w:val="-5"/>
          <w:sz w:val="24"/>
          <w:szCs w:val="24"/>
          <w:lang w:val="en-GB"/>
        </w:rPr>
        <w:t>e</w:t>
      </w:r>
      <w:r w:rsidRPr="00506CF5">
        <w:rPr>
          <w:rFonts w:ascii="Times New Roman" w:hAnsi="Times New Roman" w:cs="Times New Roman"/>
          <w:color w:val="000000"/>
          <w:spacing w:val="5"/>
          <w:sz w:val="24"/>
          <w:szCs w:val="24"/>
          <w:lang w:val="en-GB"/>
        </w:rPr>
        <w:t>n</w:t>
      </w:r>
      <w:r w:rsidRPr="00506CF5">
        <w:rPr>
          <w:rFonts w:ascii="Times New Roman" w:hAnsi="Times New Roman" w:cs="Times New Roman"/>
          <w:color w:val="000000"/>
          <w:sz w:val="24"/>
          <w:szCs w:val="24"/>
          <w:lang w:val="en-GB"/>
        </w:rPr>
        <w:t>t</w:t>
      </w:r>
      <w:r w:rsidRPr="00506CF5">
        <w:rPr>
          <w:rFonts w:ascii="Times New Roman" w:hAnsi="Times New Roman" w:cs="Times New Roman"/>
          <w:color w:val="000000"/>
          <w:spacing w:val="20"/>
          <w:sz w:val="24"/>
          <w:szCs w:val="24"/>
          <w:lang w:val="en-GB"/>
        </w:rPr>
        <w:t xml:space="preserve"> </w:t>
      </w:r>
      <w:r w:rsidRPr="00506CF5">
        <w:rPr>
          <w:rFonts w:ascii="Times New Roman" w:hAnsi="Times New Roman" w:cs="Times New Roman"/>
          <w:color w:val="000000"/>
          <w:spacing w:val="-4"/>
          <w:sz w:val="24"/>
          <w:szCs w:val="24"/>
          <w:lang w:val="en-GB"/>
        </w:rPr>
        <w:t>p</w:t>
      </w:r>
      <w:r w:rsidRPr="00506CF5">
        <w:rPr>
          <w:rFonts w:ascii="Times New Roman" w:hAnsi="Times New Roman" w:cs="Times New Roman"/>
          <w:color w:val="000000"/>
          <w:spacing w:val="7"/>
          <w:sz w:val="24"/>
          <w:szCs w:val="24"/>
          <w:lang w:val="en-GB"/>
        </w:rPr>
        <w:t>r</w:t>
      </w:r>
      <w:r w:rsidRPr="00506CF5">
        <w:rPr>
          <w:rFonts w:ascii="Times New Roman" w:hAnsi="Times New Roman" w:cs="Times New Roman"/>
          <w:color w:val="000000"/>
          <w:spacing w:val="-4"/>
          <w:sz w:val="24"/>
          <w:szCs w:val="24"/>
          <w:lang w:val="en-GB"/>
        </w:rPr>
        <w:t>od</w:t>
      </w:r>
      <w:r w:rsidRPr="00506CF5">
        <w:rPr>
          <w:rFonts w:ascii="Times New Roman" w:hAnsi="Times New Roman" w:cs="Times New Roman"/>
          <w:color w:val="000000"/>
          <w:spacing w:val="10"/>
          <w:sz w:val="24"/>
          <w:szCs w:val="24"/>
          <w:lang w:val="en-GB"/>
        </w:rPr>
        <w:t>u</w:t>
      </w:r>
      <w:r w:rsidRPr="00506CF5">
        <w:rPr>
          <w:rFonts w:ascii="Times New Roman" w:hAnsi="Times New Roman" w:cs="Times New Roman"/>
          <w:color w:val="000000"/>
          <w:spacing w:val="-5"/>
          <w:sz w:val="24"/>
          <w:szCs w:val="24"/>
          <w:lang w:val="en-GB"/>
        </w:rPr>
        <w:t>c</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6"/>
          <w:sz w:val="24"/>
          <w:szCs w:val="24"/>
          <w:lang w:val="en-GB"/>
        </w:rPr>
        <w:t>i</w:t>
      </w:r>
      <w:r w:rsidRPr="00506CF5">
        <w:rPr>
          <w:rFonts w:ascii="Times New Roman" w:hAnsi="Times New Roman" w:cs="Times New Roman"/>
          <w:color w:val="000000"/>
          <w:spacing w:val="3"/>
          <w:sz w:val="24"/>
          <w:szCs w:val="24"/>
          <w:lang w:val="en-GB"/>
        </w:rPr>
        <w:t>o</w:t>
      </w:r>
      <w:r w:rsidRPr="00506CF5">
        <w:rPr>
          <w:rFonts w:ascii="Times New Roman" w:hAnsi="Times New Roman" w:cs="Times New Roman"/>
          <w:color w:val="000000"/>
          <w:sz w:val="24"/>
          <w:szCs w:val="24"/>
          <w:lang w:val="en-GB"/>
        </w:rPr>
        <w:t>n</w:t>
      </w:r>
      <w:r w:rsidRPr="00506CF5">
        <w:rPr>
          <w:rFonts w:ascii="Times New Roman" w:hAnsi="Times New Roman" w:cs="Times New Roman"/>
          <w:color w:val="000000"/>
          <w:spacing w:val="28"/>
          <w:sz w:val="24"/>
          <w:szCs w:val="24"/>
          <w:lang w:val="en-GB"/>
        </w:rPr>
        <w:t xml:space="preserve"> </w:t>
      </w:r>
      <w:r w:rsidRPr="00506CF5">
        <w:rPr>
          <w:rFonts w:ascii="Times New Roman" w:hAnsi="Times New Roman" w:cs="Times New Roman"/>
          <w:color w:val="000000"/>
          <w:spacing w:val="2"/>
          <w:sz w:val="24"/>
          <w:szCs w:val="24"/>
          <w:lang w:val="en-GB"/>
        </w:rPr>
        <w:t>a</w:t>
      </w:r>
      <w:r w:rsidRPr="00506CF5">
        <w:rPr>
          <w:rFonts w:ascii="Times New Roman" w:hAnsi="Times New Roman" w:cs="Times New Roman"/>
          <w:color w:val="000000"/>
          <w:spacing w:val="-4"/>
          <w:sz w:val="24"/>
          <w:szCs w:val="24"/>
          <w:lang w:val="en-GB"/>
        </w:rPr>
        <w:t>n</w:t>
      </w:r>
      <w:r w:rsidRPr="00506CF5">
        <w:rPr>
          <w:rFonts w:ascii="Times New Roman" w:hAnsi="Times New Roman" w:cs="Times New Roman"/>
          <w:color w:val="000000"/>
          <w:sz w:val="24"/>
          <w:szCs w:val="24"/>
          <w:lang w:val="en-GB"/>
        </w:rPr>
        <w:t>d</w:t>
      </w:r>
      <w:r w:rsidRPr="00506CF5">
        <w:rPr>
          <w:rFonts w:ascii="Times New Roman" w:hAnsi="Times New Roman" w:cs="Times New Roman"/>
          <w:color w:val="000000"/>
          <w:spacing w:val="15"/>
          <w:sz w:val="24"/>
          <w:szCs w:val="24"/>
          <w:lang w:val="en-GB"/>
        </w:rPr>
        <w:t xml:space="preserve"> </w:t>
      </w:r>
      <w:r w:rsidRPr="00506CF5">
        <w:rPr>
          <w:rFonts w:ascii="Times New Roman" w:hAnsi="Times New Roman" w:cs="Times New Roman"/>
          <w:color w:val="000000"/>
          <w:spacing w:val="2"/>
          <w:sz w:val="24"/>
          <w:szCs w:val="24"/>
          <w:lang w:val="en-GB"/>
        </w:rPr>
        <w:t>c</w:t>
      </w:r>
      <w:r w:rsidRPr="00506CF5">
        <w:rPr>
          <w:rFonts w:ascii="Times New Roman" w:hAnsi="Times New Roman" w:cs="Times New Roman"/>
          <w:color w:val="000000"/>
          <w:spacing w:val="-4"/>
          <w:sz w:val="24"/>
          <w:szCs w:val="24"/>
          <w:lang w:val="en-GB"/>
        </w:rPr>
        <w:t>o</w:t>
      </w:r>
      <w:r w:rsidRPr="00506CF5">
        <w:rPr>
          <w:rFonts w:ascii="Times New Roman" w:hAnsi="Times New Roman" w:cs="Times New Roman"/>
          <w:color w:val="000000"/>
          <w:spacing w:val="3"/>
          <w:sz w:val="24"/>
          <w:szCs w:val="24"/>
          <w:lang w:val="en-GB"/>
        </w:rPr>
        <w:t>n</w:t>
      </w:r>
      <w:r w:rsidRPr="00506CF5">
        <w:rPr>
          <w:rFonts w:ascii="Times New Roman" w:hAnsi="Times New Roman" w:cs="Times New Roman"/>
          <w:color w:val="000000"/>
          <w:spacing w:val="-6"/>
          <w:sz w:val="24"/>
          <w:szCs w:val="24"/>
          <w:lang w:val="en-GB"/>
        </w:rPr>
        <w:t>s</w:t>
      </w:r>
      <w:r w:rsidRPr="00506CF5">
        <w:rPr>
          <w:rFonts w:ascii="Times New Roman" w:hAnsi="Times New Roman" w:cs="Times New Roman"/>
          <w:color w:val="000000"/>
          <w:spacing w:val="10"/>
          <w:sz w:val="24"/>
          <w:szCs w:val="24"/>
          <w:lang w:val="en-GB"/>
        </w:rPr>
        <w:t>u</w:t>
      </w:r>
      <w:r w:rsidRPr="00506CF5">
        <w:rPr>
          <w:rFonts w:ascii="Times New Roman" w:hAnsi="Times New Roman" w:cs="Times New Roman"/>
          <w:color w:val="000000"/>
          <w:spacing w:val="-5"/>
          <w:sz w:val="24"/>
          <w:szCs w:val="24"/>
          <w:lang w:val="en-GB"/>
        </w:rPr>
        <w:t>m</w:t>
      </w:r>
      <w:r w:rsidRPr="00506CF5">
        <w:rPr>
          <w:rFonts w:ascii="Times New Roman" w:hAnsi="Times New Roman" w:cs="Times New Roman"/>
          <w:color w:val="000000"/>
          <w:spacing w:val="3"/>
          <w:sz w:val="24"/>
          <w:szCs w:val="24"/>
          <w:lang w:val="en-GB"/>
        </w:rPr>
        <w:t>p</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6"/>
          <w:sz w:val="24"/>
          <w:szCs w:val="24"/>
          <w:lang w:val="en-GB"/>
        </w:rPr>
        <w:t>i</w:t>
      </w:r>
      <w:r w:rsidRPr="00506CF5">
        <w:rPr>
          <w:rFonts w:ascii="Times New Roman" w:hAnsi="Times New Roman" w:cs="Times New Roman"/>
          <w:color w:val="000000"/>
          <w:spacing w:val="-4"/>
          <w:sz w:val="24"/>
          <w:szCs w:val="24"/>
          <w:lang w:val="en-GB"/>
        </w:rPr>
        <w:t>o</w:t>
      </w:r>
      <w:r w:rsidRPr="00506CF5">
        <w:rPr>
          <w:rFonts w:ascii="Times New Roman" w:hAnsi="Times New Roman" w:cs="Times New Roman"/>
          <w:color w:val="000000"/>
          <w:sz w:val="24"/>
          <w:szCs w:val="24"/>
          <w:lang w:val="en-GB"/>
        </w:rPr>
        <w:t>n</w:t>
      </w:r>
      <w:r w:rsidRPr="00506CF5">
        <w:rPr>
          <w:rFonts w:ascii="Times New Roman" w:hAnsi="Times New Roman" w:cs="Times New Roman"/>
          <w:color w:val="000000"/>
          <w:spacing w:val="41"/>
          <w:sz w:val="24"/>
          <w:szCs w:val="24"/>
          <w:lang w:val="en-GB"/>
        </w:rPr>
        <w:t xml:space="preserve"> </w:t>
      </w:r>
      <w:r w:rsidRPr="00506CF5">
        <w:rPr>
          <w:rFonts w:ascii="Times New Roman" w:hAnsi="Times New Roman" w:cs="Times New Roman"/>
          <w:color w:val="000000"/>
          <w:spacing w:val="-4"/>
          <w:sz w:val="24"/>
          <w:szCs w:val="24"/>
          <w:lang w:val="en-GB"/>
        </w:rPr>
        <w:t>p</w:t>
      </w:r>
      <w:r w:rsidRPr="00506CF5">
        <w:rPr>
          <w:rFonts w:ascii="Times New Roman" w:hAnsi="Times New Roman" w:cs="Times New Roman"/>
          <w:color w:val="000000"/>
          <w:spacing w:val="2"/>
          <w:sz w:val="24"/>
          <w:szCs w:val="24"/>
          <w:lang w:val="en-GB"/>
        </w:rPr>
        <w:t>a</w:t>
      </w:r>
      <w:r w:rsidRPr="00506CF5">
        <w:rPr>
          <w:rFonts w:ascii="Times New Roman" w:hAnsi="Times New Roman" w:cs="Times New Roman"/>
          <w:color w:val="000000"/>
          <w:spacing w:val="-1"/>
          <w:sz w:val="24"/>
          <w:szCs w:val="24"/>
          <w:lang w:val="en-GB"/>
        </w:rPr>
        <w:t>t</w:t>
      </w:r>
      <w:r w:rsidRPr="00506CF5">
        <w:rPr>
          <w:rFonts w:ascii="Times New Roman" w:hAnsi="Times New Roman" w:cs="Times New Roman"/>
          <w:color w:val="000000"/>
          <w:spacing w:val="6"/>
          <w:sz w:val="24"/>
          <w:szCs w:val="24"/>
          <w:lang w:val="en-GB"/>
        </w:rPr>
        <w:t>t</w:t>
      </w:r>
      <w:r w:rsidRPr="00506CF5">
        <w:rPr>
          <w:rFonts w:ascii="Times New Roman" w:hAnsi="Times New Roman" w:cs="Times New Roman"/>
          <w:color w:val="000000"/>
          <w:spacing w:val="-5"/>
          <w:sz w:val="24"/>
          <w:szCs w:val="24"/>
          <w:lang w:val="en-GB"/>
        </w:rPr>
        <w:t>e</w:t>
      </w:r>
      <w:r w:rsidRPr="00506CF5">
        <w:rPr>
          <w:rFonts w:ascii="Times New Roman" w:hAnsi="Times New Roman" w:cs="Times New Roman"/>
          <w:color w:val="000000"/>
          <w:sz w:val="24"/>
          <w:szCs w:val="24"/>
          <w:lang w:val="en-GB"/>
        </w:rPr>
        <w:t>r</w:t>
      </w:r>
      <w:r w:rsidRPr="00506CF5">
        <w:rPr>
          <w:rFonts w:ascii="Times New Roman" w:hAnsi="Times New Roman" w:cs="Times New Roman"/>
          <w:color w:val="000000"/>
          <w:spacing w:val="3"/>
          <w:sz w:val="24"/>
          <w:szCs w:val="24"/>
          <w:lang w:val="en-GB"/>
        </w:rPr>
        <w:t>n</w:t>
      </w:r>
      <w:r w:rsidRPr="00506CF5">
        <w:rPr>
          <w:rFonts w:ascii="Times New Roman" w:hAnsi="Times New Roman" w:cs="Times New Roman"/>
          <w:color w:val="000000"/>
          <w:spacing w:val="1"/>
          <w:sz w:val="24"/>
          <w:szCs w:val="24"/>
          <w:lang w:val="en-GB"/>
        </w:rPr>
        <w:t xml:space="preserve">s. </w:t>
      </w:r>
      <w:r w:rsidR="00506CF5">
        <w:rPr>
          <w:rFonts w:ascii="Times New Roman" w:hAnsi="Times New Roman" w:cs="Times New Roman"/>
          <w:color w:val="000000"/>
          <w:spacing w:val="1"/>
          <w:sz w:val="24"/>
          <w:szCs w:val="24"/>
          <w:lang w:val="en-GB"/>
        </w:rPr>
        <w:tab/>
      </w:r>
      <w:r w:rsidRPr="00506CF5">
        <w:rPr>
          <w:rFonts w:ascii="Times New Roman" w:hAnsi="Times New Roman" w:cs="Times New Roman"/>
          <w:color w:val="000000"/>
          <w:spacing w:val="1"/>
          <w:sz w:val="24"/>
          <w:szCs w:val="24"/>
          <w:lang w:val="en-GB"/>
        </w:rPr>
        <w:br/>
      </w:r>
      <w:r w:rsidRPr="00506CF5">
        <w:rPr>
          <w:rFonts w:ascii="Times New Roman" w:hAnsi="Times New Roman" w:cs="Times New Roman"/>
          <w:color w:val="000000"/>
          <w:spacing w:val="1"/>
          <w:sz w:val="24"/>
          <w:szCs w:val="24"/>
          <w:lang w:val="en-GB"/>
        </w:rPr>
        <w:tab/>
        <w:t>Since the first environmental themed conference</w:t>
      </w:r>
      <w:r w:rsidRPr="00506CF5">
        <w:rPr>
          <w:rStyle w:val="Lbjegyzet-hivatkozs"/>
          <w:rFonts w:ascii="Times New Roman" w:hAnsi="Times New Roman" w:cs="Times New Roman"/>
          <w:color w:val="000000"/>
          <w:spacing w:val="1"/>
          <w:sz w:val="24"/>
          <w:szCs w:val="24"/>
          <w:lang w:val="en-GB"/>
        </w:rPr>
        <w:footnoteReference w:id="1"/>
      </w:r>
      <w:r w:rsidRPr="00506CF5">
        <w:rPr>
          <w:rFonts w:ascii="Times New Roman" w:hAnsi="Times New Roman" w:cs="Times New Roman"/>
          <w:color w:val="000000"/>
          <w:spacing w:val="1"/>
          <w:sz w:val="24"/>
          <w:szCs w:val="24"/>
          <w:lang w:val="en-GB"/>
        </w:rPr>
        <w:t xml:space="preserve"> the EU puts the emphasis on the environmental issues. </w:t>
      </w:r>
      <w:r w:rsidR="00232FE9" w:rsidRPr="00506CF5">
        <w:rPr>
          <w:rFonts w:ascii="Times New Roman" w:hAnsi="Times New Roman" w:cs="Times New Roman"/>
          <w:color w:val="000000"/>
          <w:spacing w:val="1"/>
          <w:sz w:val="24"/>
          <w:szCs w:val="24"/>
          <w:lang w:val="en-GB"/>
        </w:rPr>
        <w:t xml:space="preserve">These two policies are very important in the EU, and they interact with each other too. This is why </w:t>
      </w:r>
      <w:r w:rsidR="000C4F7F">
        <w:rPr>
          <w:rFonts w:ascii="Times New Roman" w:hAnsi="Times New Roman" w:cs="Times New Roman"/>
          <w:color w:val="000000"/>
          <w:spacing w:val="1"/>
          <w:sz w:val="24"/>
          <w:szCs w:val="24"/>
          <w:lang w:val="en-GB"/>
        </w:rPr>
        <w:t>they</w:t>
      </w:r>
      <w:r w:rsidR="00232FE9" w:rsidRPr="00506CF5">
        <w:rPr>
          <w:rFonts w:ascii="Times New Roman" w:hAnsi="Times New Roman" w:cs="Times New Roman"/>
          <w:color w:val="000000"/>
          <w:spacing w:val="1"/>
          <w:sz w:val="24"/>
          <w:szCs w:val="24"/>
          <w:lang w:val="en-GB"/>
        </w:rPr>
        <w:t xml:space="preserve"> are so dominant.</w:t>
      </w:r>
      <w:r w:rsidR="00506CF5">
        <w:rPr>
          <w:rFonts w:ascii="Times New Roman" w:hAnsi="Times New Roman" w:cs="Times New Roman"/>
          <w:color w:val="000000"/>
          <w:spacing w:val="1"/>
          <w:sz w:val="24"/>
          <w:szCs w:val="24"/>
          <w:lang w:val="en-GB"/>
        </w:rPr>
        <w:tab/>
      </w:r>
    </w:p>
    <w:p w:rsidR="00506CF5" w:rsidRDefault="00506CF5" w:rsidP="00506CF5">
      <w:pPr>
        <w:spacing w:line="360" w:lineRule="auto"/>
        <w:jc w:val="both"/>
        <w:rPr>
          <w:rFonts w:ascii="Times New Roman" w:hAnsi="Times New Roman" w:cs="Times New Roman"/>
          <w:color w:val="000000"/>
          <w:spacing w:val="1"/>
          <w:sz w:val="24"/>
          <w:szCs w:val="24"/>
          <w:lang w:val="en-GB"/>
        </w:rPr>
      </w:pPr>
    </w:p>
    <w:p w:rsidR="00506CF5" w:rsidRDefault="00506CF5" w:rsidP="00506CF5">
      <w:pPr>
        <w:spacing w:line="360" w:lineRule="auto"/>
        <w:jc w:val="both"/>
        <w:rPr>
          <w:rFonts w:ascii="Times New Roman" w:hAnsi="Times New Roman" w:cs="Times New Roman"/>
          <w:color w:val="000000"/>
          <w:spacing w:val="1"/>
          <w:sz w:val="24"/>
          <w:szCs w:val="24"/>
          <w:lang w:val="en-GB"/>
        </w:rPr>
      </w:pPr>
    </w:p>
    <w:p w:rsidR="00506CF5" w:rsidRDefault="00506CF5" w:rsidP="00506CF5">
      <w:pPr>
        <w:spacing w:line="360" w:lineRule="auto"/>
        <w:jc w:val="both"/>
        <w:rPr>
          <w:rFonts w:ascii="Times New Roman" w:hAnsi="Times New Roman" w:cs="Times New Roman"/>
          <w:color w:val="000000"/>
          <w:spacing w:val="1"/>
          <w:sz w:val="24"/>
          <w:szCs w:val="24"/>
          <w:lang w:val="en-GB"/>
        </w:rPr>
      </w:pPr>
    </w:p>
    <w:p w:rsidR="00506CF5" w:rsidRDefault="00506CF5" w:rsidP="00506CF5">
      <w:pPr>
        <w:spacing w:line="360" w:lineRule="auto"/>
        <w:jc w:val="both"/>
        <w:rPr>
          <w:rFonts w:ascii="Times New Roman" w:hAnsi="Times New Roman" w:cs="Times New Roman"/>
          <w:color w:val="000000"/>
          <w:spacing w:val="1"/>
          <w:sz w:val="24"/>
          <w:szCs w:val="24"/>
          <w:lang w:val="en-GB"/>
        </w:rPr>
      </w:pPr>
    </w:p>
    <w:p w:rsidR="00506CF5" w:rsidRPr="00506CF5" w:rsidRDefault="00506CF5" w:rsidP="00506CF5">
      <w:pPr>
        <w:spacing w:line="360" w:lineRule="auto"/>
        <w:jc w:val="both"/>
        <w:rPr>
          <w:rFonts w:ascii="Times New Roman" w:hAnsi="Times New Roman" w:cs="Times New Roman"/>
          <w:color w:val="000000"/>
          <w:spacing w:val="1"/>
          <w:sz w:val="24"/>
          <w:szCs w:val="24"/>
          <w:lang w:val="en-GB"/>
        </w:rPr>
      </w:pPr>
    </w:p>
    <w:p w:rsidR="00232FE9" w:rsidRPr="00506CF5" w:rsidRDefault="00232FE9" w:rsidP="00506CF5">
      <w:pPr>
        <w:pStyle w:val="Listaszerbekezds"/>
        <w:numPr>
          <w:ilvl w:val="0"/>
          <w:numId w:val="1"/>
        </w:numPr>
        <w:spacing w:line="360" w:lineRule="auto"/>
        <w:ind w:left="284" w:hanging="284"/>
        <w:jc w:val="both"/>
        <w:rPr>
          <w:rFonts w:ascii="Times New Roman" w:hAnsi="Times New Roman" w:cs="Times New Roman"/>
          <w:b/>
          <w:sz w:val="28"/>
          <w:szCs w:val="24"/>
          <w:lang w:val="en-GB"/>
        </w:rPr>
      </w:pPr>
      <w:r w:rsidRPr="00506CF5">
        <w:rPr>
          <w:rFonts w:ascii="Times New Roman" w:hAnsi="Times New Roman" w:cs="Times New Roman"/>
          <w:b/>
          <w:sz w:val="28"/>
          <w:szCs w:val="24"/>
          <w:lang w:val="en-GB"/>
        </w:rPr>
        <w:lastRenderedPageBreak/>
        <w:t>The development of the environmental policy</w:t>
      </w:r>
    </w:p>
    <w:p w:rsidR="00AB5F55" w:rsidRPr="00506CF5" w:rsidRDefault="00232FE9" w:rsidP="000C4F7F">
      <w:pPr>
        <w:spacing w:line="360" w:lineRule="auto"/>
        <w:jc w:val="both"/>
        <w:rPr>
          <w:rFonts w:ascii="Times New Roman" w:hAnsi="Times New Roman" w:cs="Times New Roman"/>
          <w:b/>
          <w:sz w:val="24"/>
          <w:szCs w:val="24"/>
          <w:lang w:val="en-US"/>
        </w:rPr>
      </w:pPr>
      <w:r w:rsidRPr="00506CF5">
        <w:rPr>
          <w:rFonts w:ascii="Times New Roman" w:hAnsi="Times New Roman" w:cs="Times New Roman"/>
          <w:sz w:val="24"/>
          <w:szCs w:val="24"/>
          <w:lang w:val="en-GB"/>
        </w:rPr>
        <w:tab/>
      </w:r>
      <w:r w:rsidRPr="00506CF5">
        <w:rPr>
          <w:rFonts w:ascii="Times New Roman" w:hAnsi="Times New Roman" w:cs="Times New Roman"/>
          <w:sz w:val="24"/>
          <w:szCs w:val="24"/>
          <w:lang w:val="en-US"/>
        </w:rPr>
        <w:t xml:space="preserve">The first stepping stone in its development was in 1972, when the UN’s General Assembly held a conference in </w:t>
      </w:r>
      <w:r w:rsidRPr="00506CF5">
        <w:rPr>
          <w:rFonts w:ascii="Times New Roman" w:hAnsi="Times New Roman" w:cs="Times New Roman"/>
          <w:i/>
          <w:sz w:val="24"/>
          <w:szCs w:val="24"/>
          <w:lang w:val="en-US"/>
        </w:rPr>
        <w:t>Stockholm</w:t>
      </w:r>
      <w:r w:rsidRPr="00506CF5">
        <w:rPr>
          <w:rFonts w:ascii="Times New Roman" w:hAnsi="Times New Roman" w:cs="Times New Roman"/>
          <w:sz w:val="24"/>
          <w:szCs w:val="24"/>
          <w:lang w:val="en-US"/>
        </w:rPr>
        <w:t>. This was the first environmental themed conference. Two documents were accepted: a statement with 26 principles and an action plan containing 109 points. These 26 principles</w:t>
      </w:r>
      <w:r w:rsidRPr="00506CF5">
        <w:rPr>
          <w:rStyle w:val="Lbjegyzet-hivatkozs"/>
          <w:rFonts w:ascii="Times New Roman" w:hAnsi="Times New Roman" w:cs="Times New Roman"/>
          <w:sz w:val="24"/>
          <w:szCs w:val="24"/>
          <w:lang w:val="en-US"/>
        </w:rPr>
        <w:footnoteReference w:id="2"/>
      </w:r>
      <w:r w:rsidRPr="00506CF5">
        <w:rPr>
          <w:rFonts w:ascii="Times New Roman" w:hAnsi="Times New Roman" w:cs="Times New Roman"/>
          <w:sz w:val="24"/>
          <w:szCs w:val="24"/>
          <w:lang w:val="en-US"/>
        </w:rPr>
        <w:t xml:space="preserve"> meant the starting point to make a comprehensive policy.</w:t>
      </w:r>
      <w:r w:rsid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Following the Stockholm conference the </w:t>
      </w:r>
      <w:r w:rsidRPr="00506CF5">
        <w:rPr>
          <w:rFonts w:ascii="Times New Roman" w:hAnsi="Times New Roman" w:cs="Times New Roman"/>
          <w:i/>
          <w:sz w:val="24"/>
          <w:szCs w:val="24"/>
          <w:lang w:val="en-US"/>
        </w:rPr>
        <w:t>United Nations Environmental Programme</w:t>
      </w:r>
      <w:r w:rsidRPr="00506CF5">
        <w:rPr>
          <w:rStyle w:val="Lbjegyzet-hivatkozs"/>
          <w:rFonts w:ascii="Times New Roman" w:hAnsi="Times New Roman" w:cs="Times New Roman"/>
          <w:i/>
          <w:sz w:val="24"/>
          <w:szCs w:val="24"/>
          <w:lang w:val="en-US"/>
        </w:rPr>
        <w:footnoteReference w:id="3"/>
      </w:r>
      <w:r w:rsidRPr="00506CF5">
        <w:rPr>
          <w:rFonts w:ascii="Times New Roman" w:hAnsi="Times New Roman" w:cs="Times New Roman"/>
          <w:sz w:val="24"/>
          <w:szCs w:val="24"/>
          <w:lang w:val="en-US"/>
        </w:rPr>
        <w:t xml:space="preserve"> was established. This is the UN’s environmental programme.</w:t>
      </w:r>
      <w:r w:rsid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In national and in supranational level the spirit to regulate the field was almost zero after the Stockholm conference. But in </w:t>
      </w:r>
      <w:r w:rsidRPr="00506CF5">
        <w:rPr>
          <w:rFonts w:ascii="Times New Roman" w:hAnsi="Times New Roman" w:cs="Times New Roman"/>
          <w:i/>
          <w:sz w:val="24"/>
          <w:szCs w:val="24"/>
          <w:lang w:val="en-US"/>
        </w:rPr>
        <w:t>1982</w:t>
      </w:r>
      <w:r w:rsidRPr="00506CF5">
        <w:rPr>
          <w:rFonts w:ascii="Times New Roman" w:hAnsi="Times New Roman" w:cs="Times New Roman"/>
          <w:sz w:val="24"/>
          <w:szCs w:val="24"/>
          <w:lang w:val="en-US"/>
        </w:rPr>
        <w:t xml:space="preserve"> two important documents were accepted: the first was the World Charter for Nature, which was accepted by the UN’s General Assembly, and the second was the United Nations Convention on the Law of the Sea. </w:t>
      </w:r>
      <w:r w:rsid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The next key date was in 1992, held in </w:t>
      </w:r>
      <w:r w:rsidRPr="00506CF5">
        <w:rPr>
          <w:rFonts w:ascii="Times New Roman" w:hAnsi="Times New Roman" w:cs="Times New Roman"/>
          <w:i/>
          <w:sz w:val="24"/>
          <w:szCs w:val="24"/>
          <w:lang w:val="en-US"/>
        </w:rPr>
        <w:t>Rio de Janeiro</w:t>
      </w:r>
      <w:r w:rsidRPr="00506CF5">
        <w:rPr>
          <w:rFonts w:ascii="Times New Roman" w:hAnsi="Times New Roman" w:cs="Times New Roman"/>
          <w:sz w:val="24"/>
          <w:szCs w:val="24"/>
          <w:lang w:val="en-US"/>
        </w:rPr>
        <w:t xml:space="preserve">. The name of the conference was the: United Nations Conference on Environment and Development, or shortly the Earth Summit. The conference was based mostly on the </w:t>
      </w:r>
      <w:proofErr w:type="spellStart"/>
      <w:r w:rsidRPr="00506CF5">
        <w:rPr>
          <w:rFonts w:ascii="Times New Roman" w:hAnsi="Times New Roman" w:cs="Times New Roman"/>
          <w:sz w:val="24"/>
          <w:szCs w:val="24"/>
          <w:lang w:val="en-US"/>
        </w:rPr>
        <w:t>Brundtland</w:t>
      </w:r>
      <w:proofErr w:type="spellEnd"/>
      <w:r w:rsidRPr="00506CF5">
        <w:rPr>
          <w:rFonts w:ascii="Times New Roman" w:hAnsi="Times New Roman" w:cs="Times New Roman"/>
          <w:sz w:val="24"/>
          <w:szCs w:val="24"/>
          <w:lang w:val="en-US"/>
        </w:rPr>
        <w:t xml:space="preserve"> Report, which introduced the concept of the sustainable development</w:t>
      </w:r>
      <w:r w:rsidRPr="00506CF5">
        <w:rPr>
          <w:rStyle w:val="Lbjegyzet-hivatkozs"/>
          <w:rFonts w:ascii="Times New Roman" w:hAnsi="Times New Roman" w:cs="Times New Roman"/>
          <w:sz w:val="24"/>
          <w:szCs w:val="24"/>
          <w:lang w:val="en-US"/>
        </w:rPr>
        <w:footnoteReference w:id="4"/>
      </w:r>
      <w:r w:rsidRPr="00506CF5">
        <w:rPr>
          <w:rFonts w:ascii="Times New Roman" w:hAnsi="Times New Roman" w:cs="Times New Roman"/>
          <w:sz w:val="24"/>
          <w:szCs w:val="24"/>
          <w:lang w:val="en-US"/>
        </w:rPr>
        <w:t>. The concept was firstly appeared in this Report, which was called as Our Future.</w:t>
      </w:r>
      <w:r w:rsid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Besides the concepts the UN accepted </w:t>
      </w:r>
      <w:r w:rsidRPr="00506CF5">
        <w:rPr>
          <w:rFonts w:ascii="Times New Roman" w:hAnsi="Times New Roman" w:cs="Times New Roman"/>
          <w:i/>
          <w:sz w:val="24"/>
          <w:szCs w:val="24"/>
          <w:lang w:val="en-US"/>
        </w:rPr>
        <w:t>4 documents</w:t>
      </w:r>
      <w:r w:rsidRPr="00506CF5">
        <w:rPr>
          <w:rFonts w:ascii="Times New Roman" w:hAnsi="Times New Roman" w:cs="Times New Roman"/>
          <w:sz w:val="24"/>
          <w:szCs w:val="24"/>
          <w:lang w:val="en-US"/>
        </w:rPr>
        <w:t xml:space="preserve">: (1) the Rio Declaration on Environment and Development, (2) Agenda 21, (3) Convention on Biological Diversity, (4) Framework Convention on Climate Change (UNFCC). It is important to mention, that from this conference the protection of the environment in an international level was generally accepted. From this the protection of the environment has appeared in preambles of international treaties and other sources of law. </w:t>
      </w:r>
      <w:r w:rsid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lastRenderedPageBreak/>
        <w:tab/>
        <w:t xml:space="preserve">The next conference was held in </w:t>
      </w:r>
      <w:r w:rsidRPr="00506CF5">
        <w:rPr>
          <w:rFonts w:ascii="Times New Roman" w:hAnsi="Times New Roman" w:cs="Times New Roman"/>
          <w:i/>
          <w:sz w:val="24"/>
          <w:szCs w:val="24"/>
          <w:lang w:val="en-US"/>
        </w:rPr>
        <w:t>Johannesburg</w:t>
      </w:r>
      <w:r w:rsidRPr="00506CF5">
        <w:rPr>
          <w:rFonts w:ascii="Times New Roman" w:hAnsi="Times New Roman" w:cs="Times New Roman"/>
          <w:sz w:val="24"/>
          <w:szCs w:val="24"/>
          <w:lang w:val="en-US"/>
        </w:rPr>
        <w:t xml:space="preserve"> in 2002. The states confirmed their commitments from Rio and they accepted the declaration about the sustainable development.</w:t>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This year is special in different perspectives: for example the next world wide conference will be held in Rio, 2012. This is called </w:t>
      </w:r>
      <w:r w:rsidRPr="00506CF5">
        <w:rPr>
          <w:rFonts w:ascii="Times New Roman" w:hAnsi="Times New Roman" w:cs="Times New Roman"/>
          <w:i/>
          <w:sz w:val="24"/>
          <w:szCs w:val="24"/>
          <w:lang w:val="en-US"/>
        </w:rPr>
        <w:t>Rio + 20</w:t>
      </w:r>
      <w:r w:rsidRPr="00506CF5">
        <w:rPr>
          <w:rFonts w:ascii="Times New Roman" w:hAnsi="Times New Roman" w:cs="Times New Roman"/>
          <w:sz w:val="24"/>
          <w:szCs w:val="24"/>
          <w:lang w:val="en-US"/>
        </w:rPr>
        <w:t xml:space="preserve">. The most important questions of the conference are: freshwater, biodiversity, climate change, land, chemical/waste energy, oceans and seas, environmental governance. We are looking forward to it. </w:t>
      </w:r>
      <w:r w:rsidR="000C4F7F">
        <w:rPr>
          <w:rFonts w:ascii="Times New Roman" w:hAnsi="Times New Roman" w:cs="Times New Roman"/>
          <w:sz w:val="24"/>
          <w:szCs w:val="24"/>
          <w:lang w:val="en-US"/>
        </w:rPr>
        <w:tab/>
      </w:r>
      <w:r w:rsidR="000C4F7F">
        <w:rPr>
          <w:rFonts w:ascii="Times New Roman" w:hAnsi="Times New Roman" w:cs="Times New Roman"/>
          <w:sz w:val="24"/>
          <w:szCs w:val="24"/>
          <w:lang w:val="en-US"/>
        </w:rPr>
        <w:br/>
      </w:r>
      <w:r w:rsidR="00506CF5">
        <w:rPr>
          <w:rFonts w:ascii="Times New Roman" w:hAnsi="Times New Roman" w:cs="Times New Roman"/>
          <w:sz w:val="24"/>
          <w:szCs w:val="24"/>
          <w:lang w:val="en-US"/>
        </w:rPr>
        <w:tab/>
      </w:r>
      <w:r w:rsidR="00506CF5">
        <w:rPr>
          <w:rFonts w:ascii="Times New Roman" w:hAnsi="Times New Roman" w:cs="Times New Roman"/>
          <w:sz w:val="24"/>
          <w:szCs w:val="24"/>
          <w:lang w:val="en-US"/>
        </w:rPr>
        <w:br/>
      </w:r>
      <w:r w:rsidR="000C4F7F">
        <w:rPr>
          <w:rFonts w:ascii="Times New Roman" w:hAnsi="Times New Roman" w:cs="Times New Roman"/>
          <w:b/>
          <w:sz w:val="24"/>
          <w:szCs w:val="24"/>
          <w:lang w:val="en-US"/>
        </w:rPr>
        <w:t xml:space="preserve">2.1. </w:t>
      </w:r>
      <w:r w:rsidR="00AB5F55" w:rsidRPr="00506CF5">
        <w:rPr>
          <w:rFonts w:ascii="Times New Roman" w:hAnsi="Times New Roman" w:cs="Times New Roman"/>
          <w:b/>
          <w:sz w:val="24"/>
          <w:szCs w:val="24"/>
          <w:lang w:val="en-US"/>
        </w:rPr>
        <w:t>The role of the EU</w:t>
      </w:r>
      <w:r w:rsidR="000C4F7F">
        <w:rPr>
          <w:rFonts w:ascii="Times New Roman" w:hAnsi="Times New Roman" w:cs="Times New Roman"/>
          <w:b/>
          <w:sz w:val="24"/>
          <w:szCs w:val="24"/>
          <w:lang w:val="en-US"/>
        </w:rPr>
        <w:tab/>
      </w:r>
    </w:p>
    <w:p w:rsidR="00AB5F55" w:rsidRPr="00506CF5" w:rsidRDefault="00AB5F55" w:rsidP="00506CF5">
      <w:pPr>
        <w:spacing w:line="360" w:lineRule="auto"/>
        <w:jc w:val="both"/>
        <w:rPr>
          <w:rFonts w:ascii="Times New Roman" w:hAnsi="Times New Roman" w:cs="Times New Roman"/>
          <w:sz w:val="24"/>
          <w:szCs w:val="24"/>
          <w:lang w:val="en-US"/>
        </w:rPr>
      </w:pPr>
      <w:r w:rsidRPr="00506CF5">
        <w:rPr>
          <w:rFonts w:ascii="Times New Roman" w:hAnsi="Times New Roman" w:cs="Times New Roman"/>
          <w:sz w:val="24"/>
          <w:szCs w:val="24"/>
          <w:lang w:val="en-US"/>
        </w:rPr>
        <w:tab/>
        <w:t>It is evident that the EU is a special formation, because it is neither an international organization nor a federal state. It consists of 27 Member States. In these states there are regulations in the field of the protection of the environment, this means the national level. The supranational level is the EU-level. What the EU defines is mandatory for the Member States.</w:t>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The EU has some of the World’s highest environmental standards, developed over decades. Since the early 1970s Europe has been firmly committed to the environment: protection of air and water quality, conservation of resources and protection of biodiversity, waste management and control of activities, which have an adverse environmental impact are just some of the areas in which EU is active, at both Member State level and internationally. Its main priorities today are: protecting endangered species and habitats and using natural resources more efficiently, such as water, air, waste.</w:t>
      </w:r>
      <w:r w:rsid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The principle of sustainable development is so important that other policies put emphasis on it, such as the energy policy, particularly in the field of the renewable energies</w:t>
      </w:r>
      <w:r w:rsidRPr="00506CF5">
        <w:rPr>
          <w:rStyle w:val="Lbjegyzet-hivatkozs"/>
          <w:rFonts w:ascii="Times New Roman" w:hAnsi="Times New Roman" w:cs="Times New Roman"/>
          <w:sz w:val="24"/>
          <w:szCs w:val="24"/>
          <w:lang w:val="en-US"/>
        </w:rPr>
        <w:footnoteReference w:id="5"/>
      </w:r>
      <w:r w:rsidRPr="00506CF5">
        <w:rPr>
          <w:rFonts w:ascii="Times New Roman" w:hAnsi="Times New Roman" w:cs="Times New Roman"/>
          <w:sz w:val="24"/>
          <w:szCs w:val="24"/>
          <w:lang w:val="en-US"/>
        </w:rPr>
        <w:t xml:space="preserve">. </w:t>
      </w:r>
    </w:p>
    <w:p w:rsidR="00AB5F55" w:rsidRPr="00506CF5" w:rsidRDefault="00AB5F55" w:rsidP="00506CF5">
      <w:pPr>
        <w:pStyle w:val="Listaszerbekezds"/>
        <w:numPr>
          <w:ilvl w:val="0"/>
          <w:numId w:val="1"/>
        </w:numPr>
        <w:spacing w:line="360" w:lineRule="auto"/>
        <w:ind w:left="284" w:hanging="284"/>
        <w:jc w:val="both"/>
        <w:rPr>
          <w:rFonts w:ascii="Times New Roman" w:hAnsi="Times New Roman" w:cs="Times New Roman"/>
          <w:b/>
          <w:sz w:val="28"/>
          <w:szCs w:val="24"/>
          <w:lang w:val="en-US"/>
        </w:rPr>
      </w:pPr>
      <w:r w:rsidRPr="00506CF5">
        <w:rPr>
          <w:rFonts w:ascii="Times New Roman" w:hAnsi="Times New Roman" w:cs="Times New Roman"/>
          <w:b/>
          <w:sz w:val="28"/>
          <w:szCs w:val="24"/>
          <w:lang w:val="en-US"/>
        </w:rPr>
        <w:t>The EU’s energy policy</w:t>
      </w:r>
    </w:p>
    <w:p w:rsidR="00AB5F55" w:rsidRPr="00506CF5" w:rsidRDefault="00AB5F55" w:rsidP="00506CF5">
      <w:pPr>
        <w:pStyle w:val="Listaszerbekezds"/>
        <w:numPr>
          <w:ilvl w:val="1"/>
          <w:numId w:val="1"/>
        </w:numPr>
        <w:spacing w:line="360" w:lineRule="auto"/>
        <w:ind w:left="284" w:hanging="284"/>
        <w:jc w:val="both"/>
        <w:rPr>
          <w:rFonts w:ascii="Times New Roman" w:hAnsi="Times New Roman" w:cs="Times New Roman"/>
          <w:b/>
          <w:sz w:val="24"/>
          <w:szCs w:val="24"/>
          <w:lang w:val="en-US"/>
        </w:rPr>
      </w:pPr>
      <w:r w:rsidRPr="00506CF5">
        <w:rPr>
          <w:rFonts w:ascii="Times New Roman" w:hAnsi="Times New Roman" w:cs="Times New Roman"/>
          <w:b/>
          <w:sz w:val="24"/>
          <w:szCs w:val="24"/>
          <w:lang w:val="en-US"/>
        </w:rPr>
        <w:t>What is energy?</w:t>
      </w:r>
    </w:p>
    <w:p w:rsidR="00AB5F55" w:rsidRPr="00506CF5" w:rsidRDefault="00AB5F55" w:rsidP="00506CF5">
      <w:pPr>
        <w:spacing w:line="360" w:lineRule="auto"/>
        <w:jc w:val="both"/>
        <w:rPr>
          <w:rFonts w:ascii="Times New Roman" w:hAnsi="Times New Roman" w:cs="Times New Roman"/>
          <w:sz w:val="24"/>
          <w:szCs w:val="24"/>
          <w:lang w:val="en-US"/>
        </w:rPr>
      </w:pPr>
      <w:r w:rsidRPr="00506CF5">
        <w:rPr>
          <w:rFonts w:ascii="Times New Roman" w:hAnsi="Times New Roman" w:cs="Times New Roman"/>
          <w:sz w:val="24"/>
          <w:szCs w:val="24"/>
          <w:lang w:val="en-US"/>
        </w:rPr>
        <w:tab/>
        <w:t>Energy can be found in a number of different forms around us. It can be chemical energy, electrical energy, heat (thermal energy), light (radiant energy), mechanical energy and nuclear energy … etc. All together energy is central to our lives. We rely on it for transport, for heating and cooling our homes, running factories, farms and offices.</w:t>
      </w:r>
      <w:r w:rsid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It is clear that without energy the humanity does not exist in the Earth! The listing above clearly shows its importance. It is reasonable also that all of the countries and integrations have to take care of this policy; that is why energy law exists. Energy law helps </w:t>
      </w:r>
      <w:r w:rsidRPr="00506CF5">
        <w:rPr>
          <w:rFonts w:ascii="Times New Roman" w:hAnsi="Times New Roman" w:cs="Times New Roman"/>
          <w:sz w:val="24"/>
          <w:szCs w:val="24"/>
          <w:lang w:val="en-US"/>
        </w:rPr>
        <w:lastRenderedPageBreak/>
        <w:t>with its acts, regulations, prohibitions, international treaties to maintain the different types of energies for us and of course for the next generations.</w:t>
      </w:r>
      <w:r w:rsidR="000C4F7F">
        <w:rPr>
          <w:rFonts w:ascii="Times New Roman" w:hAnsi="Times New Roman" w:cs="Times New Roman"/>
          <w:sz w:val="24"/>
          <w:szCs w:val="24"/>
          <w:lang w:val="en-US"/>
        </w:rPr>
        <w:tab/>
      </w:r>
      <w:r w:rsidR="000C4F7F">
        <w:rPr>
          <w:rFonts w:ascii="Times New Roman" w:hAnsi="Times New Roman" w:cs="Times New Roman"/>
          <w:sz w:val="24"/>
          <w:szCs w:val="24"/>
          <w:lang w:val="en-US"/>
        </w:rPr>
        <w:br/>
      </w:r>
    </w:p>
    <w:p w:rsidR="00AB5F55" w:rsidRPr="00506CF5" w:rsidRDefault="00AB5F55" w:rsidP="00506CF5">
      <w:pPr>
        <w:pStyle w:val="Listaszerbekezds"/>
        <w:numPr>
          <w:ilvl w:val="1"/>
          <w:numId w:val="1"/>
        </w:numPr>
        <w:spacing w:line="360" w:lineRule="auto"/>
        <w:ind w:left="284" w:hanging="284"/>
        <w:jc w:val="both"/>
        <w:rPr>
          <w:rFonts w:ascii="Times New Roman" w:hAnsi="Times New Roman" w:cs="Times New Roman"/>
          <w:b/>
          <w:sz w:val="24"/>
          <w:szCs w:val="24"/>
          <w:lang w:val="en-US"/>
        </w:rPr>
      </w:pPr>
      <w:r w:rsidRPr="00506CF5">
        <w:rPr>
          <w:rFonts w:ascii="Times New Roman" w:hAnsi="Times New Roman" w:cs="Times New Roman"/>
          <w:b/>
          <w:sz w:val="24"/>
          <w:szCs w:val="24"/>
          <w:lang w:val="en-US"/>
        </w:rPr>
        <w:t>The sources of energy law in the EU Law</w:t>
      </w:r>
      <w:r w:rsidR="00506CF5" w:rsidRPr="00506CF5">
        <w:rPr>
          <w:rFonts w:ascii="Times New Roman" w:hAnsi="Times New Roman" w:cs="Times New Roman"/>
          <w:b/>
          <w:sz w:val="24"/>
          <w:szCs w:val="24"/>
          <w:lang w:val="en-US"/>
        </w:rPr>
        <w:tab/>
      </w:r>
    </w:p>
    <w:p w:rsidR="00AB5F55" w:rsidRPr="00506CF5" w:rsidRDefault="00AB5F55" w:rsidP="00506CF5">
      <w:pPr>
        <w:spacing w:line="360" w:lineRule="auto"/>
        <w:ind w:firstLine="360"/>
        <w:jc w:val="both"/>
        <w:rPr>
          <w:rFonts w:ascii="Times New Roman" w:hAnsi="Times New Roman" w:cs="Times New Roman"/>
          <w:sz w:val="24"/>
          <w:szCs w:val="24"/>
          <w:lang w:val="en-US"/>
        </w:rPr>
      </w:pPr>
      <w:r w:rsidRPr="00506CF5">
        <w:rPr>
          <w:rFonts w:ascii="Times New Roman" w:hAnsi="Times New Roman" w:cs="Times New Roman"/>
          <w:sz w:val="24"/>
          <w:szCs w:val="24"/>
          <w:lang w:val="en-US"/>
        </w:rPr>
        <w:t xml:space="preserve">As we are member states of the EU, it is necessary to know the regulations in the Community, because the energy policy and the energy law are shared between the authorities of the member states and the European Union. That means that the regulation is </w:t>
      </w:r>
      <w:r w:rsidRPr="00506CF5">
        <w:rPr>
          <w:rFonts w:ascii="Times New Roman" w:hAnsi="Times New Roman" w:cs="Times New Roman"/>
          <w:i/>
          <w:sz w:val="24"/>
          <w:szCs w:val="24"/>
          <w:lang w:val="en-US"/>
        </w:rPr>
        <w:t>shared</w:t>
      </w:r>
      <w:r w:rsidRPr="00506CF5">
        <w:rPr>
          <w:rFonts w:ascii="Times New Roman" w:hAnsi="Times New Roman" w:cs="Times New Roman"/>
          <w:sz w:val="24"/>
          <w:szCs w:val="24"/>
          <w:lang w:val="en-US"/>
        </w:rPr>
        <w:t>.</w:t>
      </w:r>
    </w:p>
    <w:p w:rsidR="00AB5F55" w:rsidRPr="00506CF5" w:rsidRDefault="00AB5F55" w:rsidP="00506CF5">
      <w:pPr>
        <w:pStyle w:val="Listaszerbekezds"/>
        <w:numPr>
          <w:ilvl w:val="2"/>
          <w:numId w:val="1"/>
        </w:numPr>
        <w:spacing w:line="360" w:lineRule="auto"/>
        <w:ind w:left="284" w:hanging="284"/>
        <w:jc w:val="both"/>
        <w:rPr>
          <w:rFonts w:ascii="Times New Roman" w:hAnsi="Times New Roman" w:cs="Times New Roman"/>
          <w:b/>
          <w:i/>
          <w:sz w:val="24"/>
          <w:szCs w:val="24"/>
          <w:lang w:val="en-US"/>
        </w:rPr>
      </w:pPr>
      <w:r w:rsidRPr="00506CF5">
        <w:rPr>
          <w:rFonts w:ascii="Times New Roman" w:hAnsi="Times New Roman" w:cs="Times New Roman"/>
          <w:b/>
          <w:i/>
          <w:sz w:val="24"/>
          <w:szCs w:val="24"/>
          <w:lang w:val="en-US"/>
        </w:rPr>
        <w:t>Primary legislation</w:t>
      </w:r>
    </w:p>
    <w:p w:rsidR="00AB5F55" w:rsidRPr="00506CF5" w:rsidRDefault="00AB5F55" w:rsidP="00506CF5">
      <w:pPr>
        <w:spacing w:line="360" w:lineRule="auto"/>
        <w:jc w:val="both"/>
        <w:rPr>
          <w:rFonts w:ascii="Times New Roman" w:hAnsi="Times New Roman" w:cs="Times New Roman"/>
          <w:sz w:val="24"/>
          <w:szCs w:val="24"/>
          <w:lang w:val="en-US"/>
        </w:rPr>
      </w:pPr>
      <w:r w:rsidRPr="00506CF5">
        <w:rPr>
          <w:rFonts w:ascii="Times New Roman" w:hAnsi="Times New Roman" w:cs="Times New Roman"/>
          <w:sz w:val="24"/>
          <w:szCs w:val="24"/>
          <w:lang w:val="en-US"/>
        </w:rPr>
        <w:tab/>
        <w:t>Primary legislation basically means the founding treaties. It is evident also, that primary legislation has got more importance than the secondary legislation.</w:t>
      </w:r>
      <w:r w:rsidR="00506CF5">
        <w:rPr>
          <w:rFonts w:ascii="Times New Roman" w:hAnsi="Times New Roman" w:cs="Times New Roman"/>
          <w:sz w:val="24"/>
          <w:szCs w:val="24"/>
          <w:lang w:val="en-US"/>
        </w:rPr>
        <w:tab/>
      </w:r>
      <w:r w:rsidR="00506CF5">
        <w:rPr>
          <w:rFonts w:ascii="Times New Roman" w:hAnsi="Times New Roman" w:cs="Times New Roman"/>
          <w:sz w:val="24"/>
          <w:szCs w:val="24"/>
          <w:lang w:val="en-US"/>
        </w:rPr>
        <w:br/>
      </w:r>
      <w:r w:rsidR="00506CF5">
        <w:rPr>
          <w:rFonts w:ascii="Times New Roman" w:hAnsi="Times New Roman" w:cs="Times New Roman"/>
          <w:sz w:val="24"/>
          <w:szCs w:val="24"/>
          <w:lang w:val="en-US"/>
        </w:rPr>
        <w:tab/>
      </w:r>
      <w:r w:rsidRPr="00506CF5">
        <w:rPr>
          <w:rFonts w:ascii="Times New Roman" w:hAnsi="Times New Roman" w:cs="Times New Roman"/>
          <w:sz w:val="24"/>
          <w:szCs w:val="24"/>
          <w:lang w:val="en-US"/>
        </w:rPr>
        <w:t xml:space="preserve">Through the history of the European Union’s development the energy policy always has a unique voice. Some parts of the energy policy always were parts of the founding treaties. For instance let’s take a look at the </w:t>
      </w:r>
      <w:r w:rsidRPr="00506CF5">
        <w:rPr>
          <w:rFonts w:ascii="Times New Roman" w:hAnsi="Times New Roman" w:cs="Times New Roman"/>
          <w:i/>
          <w:sz w:val="24"/>
          <w:szCs w:val="24"/>
          <w:lang w:val="en-US"/>
        </w:rPr>
        <w:t>Treaty establishing the European Coal and Steel Community</w:t>
      </w:r>
      <w:r w:rsidRPr="00506CF5">
        <w:rPr>
          <w:rFonts w:ascii="Times New Roman" w:hAnsi="Times New Roman" w:cs="Times New Roman"/>
          <w:sz w:val="24"/>
          <w:szCs w:val="24"/>
          <w:lang w:val="en-US"/>
        </w:rPr>
        <w:t xml:space="preserve"> from 1951. This treaty contains the main questions of the energy policy of coal. This treaty was very important in the history of the EU, and its period of existing was more than fifty years, so as I think this time clearly shows its big importance in the life of the Community. In six years a new founding treaty appeared in 1957, which was called: </w:t>
      </w:r>
      <w:r w:rsidRPr="00506CF5">
        <w:rPr>
          <w:rFonts w:ascii="Times New Roman" w:hAnsi="Times New Roman" w:cs="Times New Roman"/>
          <w:i/>
          <w:sz w:val="24"/>
          <w:szCs w:val="24"/>
          <w:lang w:val="en-US"/>
        </w:rPr>
        <w:t>Treaty establishing the European Atomic Energy Community</w:t>
      </w:r>
      <w:r w:rsidRPr="00506CF5">
        <w:rPr>
          <w:rFonts w:ascii="Times New Roman" w:hAnsi="Times New Roman" w:cs="Times New Roman"/>
          <w:sz w:val="24"/>
          <w:szCs w:val="24"/>
          <w:lang w:val="en-US"/>
        </w:rPr>
        <w:t>. In this document we can find the regulation of the atomic energy, and this field of energy is still in focus of the regulation of EU Law.</w:t>
      </w:r>
      <w:r w:rsidRP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In the years of 2000 the time has come for an overall control in the field of energy. The Union changed its view and the energy policy has become a whole. </w:t>
      </w:r>
      <w:r w:rsidRPr="00506CF5">
        <w:rPr>
          <w:rFonts w:ascii="Times New Roman" w:hAnsi="Times New Roman" w:cs="Times New Roman"/>
          <w:i/>
          <w:sz w:val="24"/>
          <w:szCs w:val="24"/>
          <w:lang w:val="en-US"/>
        </w:rPr>
        <w:t>The Lisbon Treaty</w:t>
      </w:r>
      <w:r w:rsidRPr="00506CF5">
        <w:rPr>
          <w:rFonts w:ascii="Times New Roman" w:hAnsi="Times New Roman" w:cs="Times New Roman"/>
          <w:sz w:val="24"/>
          <w:szCs w:val="24"/>
          <w:lang w:val="en-US"/>
        </w:rPr>
        <w:t xml:space="preserve"> regularized it as whole field. Until the Lisbon Treaty, the </w:t>
      </w:r>
      <w:r w:rsidRPr="00506CF5">
        <w:rPr>
          <w:rFonts w:ascii="Times New Roman" w:hAnsi="Times New Roman" w:cs="Times New Roman"/>
          <w:i/>
          <w:sz w:val="24"/>
          <w:szCs w:val="24"/>
          <w:lang w:val="en-US"/>
        </w:rPr>
        <w:t>Treaty Establishing the European Community</w:t>
      </w:r>
      <w:r w:rsidRPr="00506CF5">
        <w:rPr>
          <w:rFonts w:ascii="Times New Roman" w:hAnsi="Times New Roman" w:cs="Times New Roman"/>
          <w:sz w:val="24"/>
          <w:szCs w:val="24"/>
          <w:lang w:val="en-US"/>
        </w:rPr>
        <w:t xml:space="preserve"> regulated the general energy policy. The biggest change in the Lisbon Treaty, which we can find in the </w:t>
      </w:r>
      <w:r w:rsidRPr="00506CF5">
        <w:rPr>
          <w:rFonts w:ascii="Times New Roman" w:hAnsi="Times New Roman" w:cs="Times New Roman"/>
          <w:i/>
          <w:sz w:val="24"/>
          <w:szCs w:val="24"/>
          <w:lang w:val="en-US"/>
        </w:rPr>
        <w:t>Treaty on the Functioning of the European Union</w:t>
      </w:r>
      <w:r w:rsidRPr="00506CF5">
        <w:rPr>
          <w:rFonts w:ascii="Times New Roman" w:hAnsi="Times New Roman" w:cs="Times New Roman"/>
          <w:sz w:val="24"/>
          <w:szCs w:val="24"/>
          <w:lang w:val="en-US"/>
        </w:rPr>
        <w:t>, that the energy policy has got its own title. The legislature put the energy policy into the internal market’s regulation part. Simultaneously the energy policy takes a great part of the protection of our environment. In this new title the aims of the energy policy also are regulated. These aims are: (1) ensure the functioning of the energy market; (2) ensure security of energy supply in the Union; (3) promote energy efficiency and energy saving and the development of new and renewable forms of energy; (4) promote the interconnection of energy networks.</w:t>
      </w:r>
    </w:p>
    <w:p w:rsidR="00AB5F55" w:rsidRPr="00506CF5" w:rsidRDefault="00AB5F55" w:rsidP="00506CF5">
      <w:pPr>
        <w:pStyle w:val="Listaszerbekezds"/>
        <w:numPr>
          <w:ilvl w:val="2"/>
          <w:numId w:val="1"/>
        </w:numPr>
        <w:spacing w:line="360" w:lineRule="auto"/>
        <w:ind w:left="284" w:hanging="284"/>
        <w:jc w:val="both"/>
        <w:rPr>
          <w:rFonts w:ascii="Times New Roman" w:hAnsi="Times New Roman" w:cs="Times New Roman"/>
          <w:b/>
          <w:i/>
          <w:sz w:val="24"/>
          <w:szCs w:val="24"/>
          <w:lang w:val="en-US"/>
        </w:rPr>
      </w:pPr>
      <w:r w:rsidRPr="00506CF5">
        <w:rPr>
          <w:rFonts w:ascii="Times New Roman" w:hAnsi="Times New Roman" w:cs="Times New Roman"/>
          <w:b/>
          <w:i/>
          <w:sz w:val="24"/>
          <w:szCs w:val="24"/>
          <w:lang w:val="en-US"/>
        </w:rPr>
        <w:lastRenderedPageBreak/>
        <w:t>Secondary legislation</w:t>
      </w:r>
    </w:p>
    <w:p w:rsidR="00AB5F55" w:rsidRPr="00506CF5" w:rsidRDefault="00AB5F55" w:rsidP="00506CF5">
      <w:pPr>
        <w:spacing w:line="360" w:lineRule="auto"/>
        <w:jc w:val="both"/>
        <w:rPr>
          <w:rFonts w:ascii="Times New Roman" w:hAnsi="Times New Roman" w:cs="Times New Roman"/>
          <w:sz w:val="24"/>
          <w:szCs w:val="24"/>
          <w:lang w:val="en-US"/>
        </w:rPr>
      </w:pPr>
      <w:r w:rsidRPr="00506CF5">
        <w:rPr>
          <w:rFonts w:ascii="Times New Roman" w:hAnsi="Times New Roman" w:cs="Times New Roman"/>
          <w:sz w:val="24"/>
          <w:szCs w:val="24"/>
          <w:lang w:val="en-US"/>
        </w:rPr>
        <w:tab/>
        <w:t>The secondary legislation also takes its part of the regulation of the energy policy, but it is understandable that primary legislation is more important than the secondary. In this part of the sources we can find a lot of regulatory areas. This is because the sector of energy is very wide. The main fields are: (1) renewable energy, (2) efficiency of energy, (3) oil, (4) coal, (5) electric energy, (6) natural gas, (7) atomic energy. These fields are regulated in (mostly) directives.</w:t>
      </w:r>
    </w:p>
    <w:p w:rsidR="00AB5F55" w:rsidRPr="00506CF5" w:rsidRDefault="00AB5F55" w:rsidP="00506CF5">
      <w:pPr>
        <w:pStyle w:val="Listaszerbekezds"/>
        <w:numPr>
          <w:ilvl w:val="2"/>
          <w:numId w:val="1"/>
        </w:numPr>
        <w:spacing w:line="360" w:lineRule="auto"/>
        <w:ind w:left="284" w:hanging="284"/>
        <w:jc w:val="both"/>
        <w:rPr>
          <w:rFonts w:ascii="Times New Roman" w:hAnsi="Times New Roman" w:cs="Times New Roman"/>
          <w:b/>
          <w:i/>
          <w:sz w:val="24"/>
          <w:szCs w:val="24"/>
          <w:lang w:val="en-US"/>
        </w:rPr>
      </w:pPr>
      <w:r w:rsidRPr="00506CF5">
        <w:rPr>
          <w:rFonts w:ascii="Times New Roman" w:hAnsi="Times New Roman" w:cs="Times New Roman"/>
          <w:b/>
          <w:i/>
          <w:sz w:val="24"/>
          <w:szCs w:val="24"/>
          <w:lang w:val="en-US"/>
        </w:rPr>
        <w:t>Strategic documents</w:t>
      </w:r>
    </w:p>
    <w:p w:rsidR="00AB5F55" w:rsidRPr="00506CF5" w:rsidRDefault="00AB5F55" w:rsidP="00506CF5">
      <w:pPr>
        <w:spacing w:line="360" w:lineRule="auto"/>
        <w:jc w:val="both"/>
        <w:rPr>
          <w:rFonts w:ascii="Times New Roman" w:hAnsi="Times New Roman" w:cs="Times New Roman"/>
          <w:sz w:val="24"/>
          <w:szCs w:val="24"/>
          <w:lang w:val="en-US"/>
        </w:rPr>
      </w:pPr>
      <w:r w:rsidRPr="00506CF5">
        <w:rPr>
          <w:rFonts w:ascii="Times New Roman" w:hAnsi="Times New Roman" w:cs="Times New Roman"/>
          <w:sz w:val="24"/>
          <w:szCs w:val="24"/>
          <w:lang w:val="en-US"/>
        </w:rPr>
        <w:tab/>
        <w:t>Besides these sources the EU puts the emphasis on the strategic documents. The energy policy’s documents are also a part of the sustainable development. The EU can develop energy policy with creating strategies. In them the European Union tries to solve the actual problems of the energy policy with creating aims to achieve.</w:t>
      </w:r>
      <w:r w:rsidR="00506CF5">
        <w:rPr>
          <w:rFonts w:ascii="Times New Roman" w:hAnsi="Times New Roman" w:cs="Times New Roman"/>
          <w:sz w:val="24"/>
          <w:szCs w:val="24"/>
          <w:lang w:val="en-US"/>
        </w:rPr>
        <w:tab/>
      </w:r>
      <w:r w:rsidR="00506CF5">
        <w:rPr>
          <w:rFonts w:ascii="Times New Roman" w:hAnsi="Times New Roman" w:cs="Times New Roman"/>
          <w:sz w:val="24"/>
          <w:szCs w:val="24"/>
          <w:lang w:val="en-US"/>
        </w:rPr>
        <w:br/>
      </w:r>
      <w:r w:rsidR="00506CF5">
        <w:rPr>
          <w:rFonts w:ascii="Times New Roman" w:hAnsi="Times New Roman" w:cs="Times New Roman"/>
          <w:sz w:val="24"/>
          <w:szCs w:val="24"/>
          <w:lang w:val="en-US"/>
        </w:rPr>
        <w:br/>
      </w:r>
      <w:r w:rsidR="00506CF5" w:rsidRPr="00506CF5">
        <w:rPr>
          <w:rFonts w:ascii="Times New Roman" w:hAnsi="Times New Roman" w:cs="Times New Roman"/>
          <w:i/>
          <w:sz w:val="24"/>
          <w:szCs w:val="24"/>
          <w:lang w:val="en-US"/>
        </w:rPr>
        <w:t xml:space="preserve">3.2.3.1. </w:t>
      </w:r>
      <w:r w:rsidRPr="00506CF5">
        <w:rPr>
          <w:rFonts w:ascii="Times New Roman" w:hAnsi="Times New Roman" w:cs="Times New Roman"/>
          <w:i/>
          <w:sz w:val="24"/>
          <w:szCs w:val="24"/>
          <w:lang w:val="en-US"/>
        </w:rPr>
        <w:t xml:space="preserve">2006. The Green Paper – A European Strategy for Sustainable, Competitive and </w:t>
      </w:r>
      <w:r w:rsidR="00506CF5">
        <w:rPr>
          <w:rFonts w:ascii="Times New Roman" w:hAnsi="Times New Roman" w:cs="Times New Roman"/>
          <w:i/>
          <w:sz w:val="24"/>
          <w:szCs w:val="24"/>
          <w:lang w:val="en-US"/>
        </w:rPr>
        <w:t>a</w:t>
      </w:r>
      <w:r w:rsidR="00506CF5">
        <w:rPr>
          <w:rFonts w:ascii="Times New Roman" w:hAnsi="Times New Roman" w:cs="Times New Roman"/>
          <w:i/>
          <w:sz w:val="24"/>
          <w:szCs w:val="24"/>
          <w:lang w:val="en-US"/>
        </w:rPr>
        <w:tab/>
      </w:r>
      <w:r w:rsidRPr="00506CF5">
        <w:rPr>
          <w:rFonts w:ascii="Times New Roman" w:hAnsi="Times New Roman" w:cs="Times New Roman"/>
          <w:i/>
          <w:sz w:val="24"/>
          <w:szCs w:val="24"/>
          <w:lang w:val="en-US"/>
        </w:rPr>
        <w:t>Secure Energy</w:t>
      </w:r>
    </w:p>
    <w:p w:rsidR="00AB5F55" w:rsidRPr="00506CF5" w:rsidRDefault="00AB5F55" w:rsidP="00506CF5">
      <w:pPr>
        <w:spacing w:line="360" w:lineRule="auto"/>
        <w:jc w:val="both"/>
        <w:rPr>
          <w:rFonts w:ascii="Times New Roman" w:hAnsi="Times New Roman" w:cs="Times New Roman"/>
          <w:sz w:val="24"/>
          <w:szCs w:val="24"/>
          <w:lang w:val="en-US"/>
        </w:rPr>
      </w:pPr>
      <w:r w:rsidRPr="00506CF5">
        <w:rPr>
          <w:rFonts w:ascii="Times New Roman" w:hAnsi="Times New Roman" w:cs="Times New Roman"/>
          <w:sz w:val="24"/>
          <w:szCs w:val="24"/>
          <w:lang w:val="en-US"/>
        </w:rPr>
        <w:tab/>
        <w:t xml:space="preserve">In 2006 the Commission of the European Communities accepted the </w:t>
      </w:r>
      <w:r w:rsidRPr="00506CF5">
        <w:rPr>
          <w:rFonts w:ascii="Times New Roman" w:hAnsi="Times New Roman" w:cs="Times New Roman"/>
          <w:i/>
          <w:sz w:val="24"/>
          <w:szCs w:val="24"/>
          <w:lang w:val="en-US"/>
        </w:rPr>
        <w:t>Green Paper</w:t>
      </w:r>
      <w:r w:rsidRPr="00506CF5">
        <w:rPr>
          <w:rFonts w:ascii="Times New Roman" w:hAnsi="Times New Roman" w:cs="Times New Roman"/>
          <w:sz w:val="24"/>
          <w:szCs w:val="24"/>
          <w:lang w:val="en-US"/>
        </w:rPr>
        <w:t xml:space="preserve">. In this document the Commission and the member states dealt with the problems of the sector of energy. They tried to solve these problems whit creating the Green Paper as a Strategic Document. During the process of finding the best solution, the member states draw up as a starting point that Europe needs a common response. The problems were varied. Firstly there is an urgent need for investment: investments of around one trillion Euros will be needed over the next 20 years. The second is that our import dependency is rising: today this percent is 50%, but in the next 20-30 years it can be 70%. The third is that the reserves are concentrated in a few countries: today roughly a half of the EU’s gas consumption comes from only three countries (Russia, Norway, and Algeria). Then the next problems are: global demand for energy increasing, oil and gas prices are rising and our climate is getting warmer. The last problem is the worst: Europe has not developed fully competitive internal energy markets yet.  They defined the </w:t>
      </w:r>
      <w:r w:rsidRPr="00506CF5">
        <w:rPr>
          <w:rFonts w:ascii="Times New Roman" w:hAnsi="Times New Roman" w:cs="Times New Roman"/>
          <w:i/>
          <w:sz w:val="24"/>
          <w:szCs w:val="24"/>
          <w:lang w:val="en-US"/>
        </w:rPr>
        <w:t>three new pillars</w:t>
      </w:r>
      <w:r w:rsidRPr="00506CF5">
        <w:rPr>
          <w:rFonts w:ascii="Times New Roman" w:hAnsi="Times New Roman" w:cs="Times New Roman"/>
          <w:sz w:val="24"/>
          <w:szCs w:val="24"/>
          <w:lang w:val="en-US"/>
        </w:rPr>
        <w:t xml:space="preserve"> of the energy policy: (</w:t>
      </w:r>
      <w:r w:rsidR="002B7013" w:rsidRPr="00506CF5">
        <w:rPr>
          <w:rFonts w:ascii="Times New Roman" w:hAnsi="Times New Roman" w:cs="Times New Roman"/>
          <w:sz w:val="24"/>
          <w:szCs w:val="24"/>
          <w:lang w:val="en-US"/>
        </w:rPr>
        <w:t>1</w:t>
      </w:r>
      <w:r w:rsidRPr="00506CF5">
        <w:rPr>
          <w:rFonts w:ascii="Times New Roman" w:hAnsi="Times New Roman" w:cs="Times New Roman"/>
          <w:sz w:val="24"/>
          <w:szCs w:val="24"/>
          <w:lang w:val="en-US"/>
        </w:rPr>
        <w:t>) sustainability, (</w:t>
      </w:r>
      <w:r w:rsidR="002B7013" w:rsidRPr="00506CF5">
        <w:rPr>
          <w:rFonts w:ascii="Times New Roman" w:hAnsi="Times New Roman" w:cs="Times New Roman"/>
          <w:sz w:val="24"/>
          <w:szCs w:val="24"/>
          <w:lang w:val="en-US"/>
        </w:rPr>
        <w:t>2</w:t>
      </w:r>
      <w:r w:rsidRPr="00506CF5">
        <w:rPr>
          <w:rFonts w:ascii="Times New Roman" w:hAnsi="Times New Roman" w:cs="Times New Roman"/>
          <w:sz w:val="24"/>
          <w:szCs w:val="24"/>
          <w:lang w:val="en-US"/>
        </w:rPr>
        <w:t>) competitiveness, (</w:t>
      </w:r>
      <w:r w:rsidR="002B7013" w:rsidRPr="00506CF5">
        <w:rPr>
          <w:rFonts w:ascii="Times New Roman" w:hAnsi="Times New Roman" w:cs="Times New Roman"/>
          <w:sz w:val="24"/>
          <w:szCs w:val="24"/>
          <w:lang w:val="en-US"/>
        </w:rPr>
        <w:t>3</w:t>
      </w:r>
      <w:r w:rsidRPr="00506CF5">
        <w:rPr>
          <w:rFonts w:ascii="Times New Roman" w:hAnsi="Times New Roman" w:cs="Times New Roman"/>
          <w:sz w:val="24"/>
          <w:szCs w:val="24"/>
          <w:lang w:val="en-US"/>
        </w:rPr>
        <w:t xml:space="preserve">) secure energy. Then the Green Paper identifies </w:t>
      </w:r>
      <w:r w:rsidRPr="00506CF5">
        <w:rPr>
          <w:rFonts w:ascii="Times New Roman" w:hAnsi="Times New Roman" w:cs="Times New Roman"/>
          <w:i/>
          <w:sz w:val="24"/>
          <w:szCs w:val="24"/>
          <w:lang w:val="en-US"/>
        </w:rPr>
        <w:t>six key areas</w:t>
      </w:r>
      <w:r w:rsidRPr="00506CF5">
        <w:rPr>
          <w:rFonts w:ascii="Times New Roman" w:hAnsi="Times New Roman" w:cs="Times New Roman"/>
          <w:sz w:val="24"/>
          <w:szCs w:val="24"/>
          <w:lang w:val="en-US"/>
        </w:rPr>
        <w:t xml:space="preserve"> where action is necessary to address the challenges we face. The most fundamental question is whether there is agreement on the need to develop a new, common European Strategy for energy, and whether sustainability, competitiveness and security should be the core principles </w:t>
      </w:r>
      <w:r w:rsidRPr="00506CF5">
        <w:rPr>
          <w:rFonts w:ascii="Times New Roman" w:hAnsi="Times New Roman" w:cs="Times New Roman"/>
          <w:sz w:val="24"/>
          <w:szCs w:val="24"/>
          <w:lang w:val="en-US"/>
        </w:rPr>
        <w:lastRenderedPageBreak/>
        <w:t>to underpin the strategy. From that: (1) the growth of competitiveness and the internal energy markets; (2) the diversification of energy mix; (3) strengthening solidarity between member states; (4) an integrated approach to tackling climate change with increasing the use of renewable energy sources; (5) innovation and technology; (6) a coherent external energy policy.</w:t>
      </w:r>
    </w:p>
    <w:p w:rsidR="002B7013" w:rsidRPr="00506CF5" w:rsidRDefault="002B7013" w:rsidP="00506CF5">
      <w:pPr>
        <w:spacing w:line="360" w:lineRule="auto"/>
        <w:jc w:val="both"/>
        <w:rPr>
          <w:rFonts w:ascii="Times New Roman" w:hAnsi="Times New Roman" w:cs="Times New Roman"/>
          <w:i/>
          <w:sz w:val="24"/>
          <w:szCs w:val="24"/>
          <w:lang w:val="en-US"/>
        </w:rPr>
      </w:pPr>
      <w:r w:rsidRPr="00506CF5">
        <w:rPr>
          <w:rFonts w:ascii="Times New Roman" w:hAnsi="Times New Roman" w:cs="Times New Roman"/>
          <w:i/>
          <w:sz w:val="24"/>
          <w:szCs w:val="24"/>
          <w:lang w:val="en-US"/>
        </w:rPr>
        <w:t>3.2.3.2. 2007. An energy policy for Europe</w:t>
      </w:r>
    </w:p>
    <w:p w:rsidR="002B7013" w:rsidRPr="00506CF5" w:rsidRDefault="002B7013" w:rsidP="00506CF5">
      <w:pPr>
        <w:spacing w:line="360" w:lineRule="auto"/>
        <w:jc w:val="both"/>
        <w:rPr>
          <w:rFonts w:ascii="Times New Roman" w:hAnsi="Times New Roman" w:cs="Times New Roman"/>
          <w:sz w:val="24"/>
          <w:szCs w:val="24"/>
          <w:lang w:val="en-US"/>
        </w:rPr>
      </w:pPr>
      <w:r w:rsidRPr="00506CF5">
        <w:rPr>
          <w:rFonts w:ascii="Times New Roman" w:hAnsi="Times New Roman" w:cs="Times New Roman"/>
          <w:sz w:val="24"/>
          <w:szCs w:val="24"/>
          <w:lang w:val="en-US"/>
        </w:rPr>
        <w:tab/>
        <w:t xml:space="preserve">After the Green Paper the European Union created an energy policy for Europe in 2007. Essentially the Community created this policy alongside the three pillars of the Green Paper: (1) </w:t>
      </w:r>
      <w:r w:rsidRPr="00506CF5">
        <w:rPr>
          <w:rFonts w:ascii="Times New Roman" w:hAnsi="Times New Roman" w:cs="Times New Roman"/>
          <w:i/>
          <w:sz w:val="24"/>
          <w:szCs w:val="24"/>
          <w:lang w:val="en-US"/>
        </w:rPr>
        <w:t>sustainability</w:t>
      </w:r>
      <w:r w:rsidRPr="00506CF5">
        <w:rPr>
          <w:rFonts w:ascii="Times New Roman" w:hAnsi="Times New Roman" w:cs="Times New Roman"/>
          <w:sz w:val="24"/>
          <w:szCs w:val="24"/>
          <w:lang w:val="en-US"/>
        </w:rPr>
        <w:t xml:space="preserve">, (2) </w:t>
      </w:r>
      <w:r w:rsidRPr="00506CF5">
        <w:rPr>
          <w:rFonts w:ascii="Times New Roman" w:hAnsi="Times New Roman" w:cs="Times New Roman"/>
          <w:i/>
          <w:sz w:val="24"/>
          <w:szCs w:val="24"/>
          <w:lang w:val="en-US"/>
        </w:rPr>
        <w:t>competitiveness</w:t>
      </w:r>
      <w:r w:rsidRPr="00506CF5">
        <w:rPr>
          <w:rFonts w:ascii="Times New Roman" w:hAnsi="Times New Roman" w:cs="Times New Roman"/>
          <w:sz w:val="24"/>
          <w:szCs w:val="24"/>
          <w:lang w:val="en-US"/>
        </w:rPr>
        <w:t xml:space="preserve">, (3) </w:t>
      </w:r>
      <w:r w:rsidRPr="00506CF5">
        <w:rPr>
          <w:rFonts w:ascii="Times New Roman" w:hAnsi="Times New Roman" w:cs="Times New Roman"/>
          <w:i/>
          <w:sz w:val="24"/>
          <w:szCs w:val="24"/>
          <w:lang w:val="en-US"/>
        </w:rPr>
        <w:t>secure energy</w:t>
      </w:r>
      <w:r w:rsidRPr="00506CF5">
        <w:rPr>
          <w:rFonts w:ascii="Times New Roman" w:hAnsi="Times New Roman" w:cs="Times New Roman"/>
          <w:sz w:val="24"/>
          <w:szCs w:val="24"/>
          <w:lang w:val="en-US"/>
        </w:rPr>
        <w:t xml:space="preserve">. These three words are the key to the European energy policy. What we have learnt from the Green Paper the Energy Policy from 2007 has adopted and also has developed. The </w:t>
      </w:r>
      <w:r w:rsidRPr="00506CF5">
        <w:rPr>
          <w:rFonts w:ascii="Times New Roman" w:hAnsi="Times New Roman" w:cs="Times New Roman"/>
          <w:i/>
          <w:sz w:val="24"/>
          <w:szCs w:val="24"/>
          <w:lang w:val="en-US"/>
        </w:rPr>
        <w:t>six aims</w:t>
      </w:r>
      <w:r w:rsidRPr="00506CF5">
        <w:rPr>
          <w:rFonts w:ascii="Times New Roman" w:hAnsi="Times New Roman" w:cs="Times New Roman"/>
          <w:sz w:val="24"/>
          <w:szCs w:val="24"/>
          <w:lang w:val="en-US"/>
        </w:rPr>
        <w:t xml:space="preserve"> are the same, but they further clarified them. The point of departure for a European energy policy is threefold: combating climate change, limiting the EU’s external vulnerability to imported hydrocarbons, and promoting growth and jobs, thereby providing secure and affordable energy to costumers. In this review the Commission proposes that the European Energy Policy be underpinned by an EU objective in international negotiations of 30% reduction in greenhouse gas emissions by developed countries by 2020 compared to 1990; an EU commitment now to achieve, in any event, at least a 20% reduction of green house gases by 2020 compared to 1990. Meeting the EU’s commitment to act now on greenhouse gases should be at the centre of the new European Energy Policy for three reasons: (</w:t>
      </w:r>
      <w:r w:rsidR="000C4F7F">
        <w:rPr>
          <w:rFonts w:ascii="Times New Roman" w:hAnsi="Times New Roman" w:cs="Times New Roman"/>
          <w:sz w:val="24"/>
          <w:szCs w:val="24"/>
          <w:lang w:val="en-US"/>
        </w:rPr>
        <w:t>1</w:t>
      </w:r>
      <w:r w:rsidRPr="00506CF5">
        <w:rPr>
          <w:rFonts w:ascii="Times New Roman" w:hAnsi="Times New Roman" w:cs="Times New Roman"/>
          <w:sz w:val="24"/>
          <w:szCs w:val="24"/>
          <w:lang w:val="en-US"/>
        </w:rPr>
        <w:t>) CO</w:t>
      </w:r>
      <w:r w:rsidRPr="00506CF5">
        <w:rPr>
          <w:rFonts w:ascii="Times New Roman" w:hAnsi="Times New Roman" w:cs="Times New Roman"/>
          <w:sz w:val="24"/>
          <w:szCs w:val="24"/>
          <w:vertAlign w:val="subscript"/>
          <w:lang w:val="en-US"/>
        </w:rPr>
        <w:t>2</w:t>
      </w:r>
      <w:r w:rsidRPr="00506CF5">
        <w:rPr>
          <w:rFonts w:ascii="Times New Roman" w:hAnsi="Times New Roman" w:cs="Times New Roman"/>
          <w:sz w:val="24"/>
          <w:szCs w:val="24"/>
          <w:lang w:val="en-US"/>
        </w:rPr>
        <w:t xml:space="preserve"> emissions from energy make up 80% of EU GHG emissions, reducing emissions</w:t>
      </w:r>
      <w:r w:rsidRPr="00506CF5">
        <w:rPr>
          <w:rStyle w:val="Lbjegyzet-hivatkozs"/>
          <w:rFonts w:ascii="Times New Roman" w:hAnsi="Times New Roman" w:cs="Times New Roman"/>
          <w:sz w:val="24"/>
          <w:szCs w:val="24"/>
          <w:lang w:val="en-US"/>
        </w:rPr>
        <w:footnoteReference w:id="6"/>
      </w:r>
      <w:r w:rsidRPr="00506CF5">
        <w:rPr>
          <w:rFonts w:ascii="Times New Roman" w:hAnsi="Times New Roman" w:cs="Times New Roman"/>
          <w:sz w:val="24"/>
          <w:szCs w:val="24"/>
          <w:lang w:val="en-US"/>
        </w:rPr>
        <w:t>; (</w:t>
      </w:r>
      <w:r w:rsidR="000C4F7F">
        <w:rPr>
          <w:rFonts w:ascii="Times New Roman" w:hAnsi="Times New Roman" w:cs="Times New Roman"/>
          <w:sz w:val="24"/>
          <w:szCs w:val="24"/>
          <w:lang w:val="en-US"/>
        </w:rPr>
        <w:t>2</w:t>
      </w:r>
      <w:r w:rsidRPr="00506CF5">
        <w:rPr>
          <w:rFonts w:ascii="Times New Roman" w:hAnsi="Times New Roman" w:cs="Times New Roman"/>
          <w:sz w:val="24"/>
          <w:szCs w:val="24"/>
          <w:lang w:val="en-US"/>
        </w:rPr>
        <w:t>) limiting the EU’s growing exposure to increased volatility and prices for oil and gas; (</w:t>
      </w:r>
      <w:r w:rsidR="000C4F7F">
        <w:rPr>
          <w:rFonts w:ascii="Times New Roman" w:hAnsi="Times New Roman" w:cs="Times New Roman"/>
          <w:sz w:val="24"/>
          <w:szCs w:val="24"/>
          <w:lang w:val="en-US"/>
        </w:rPr>
        <w:t>3</w:t>
      </w:r>
      <w:r w:rsidRPr="00506CF5">
        <w:rPr>
          <w:rFonts w:ascii="Times New Roman" w:hAnsi="Times New Roman" w:cs="Times New Roman"/>
          <w:sz w:val="24"/>
          <w:szCs w:val="24"/>
          <w:lang w:val="en-US"/>
        </w:rPr>
        <w:t xml:space="preserve">) potentially bringing about a more competitive EU energy market, stimulating innovation technology and jobs. We also call this strategy the </w:t>
      </w:r>
      <w:r w:rsidRPr="00506CF5">
        <w:rPr>
          <w:rFonts w:ascii="Times New Roman" w:hAnsi="Times New Roman" w:cs="Times New Roman"/>
          <w:i/>
          <w:sz w:val="24"/>
          <w:szCs w:val="24"/>
          <w:lang w:val="en-US"/>
        </w:rPr>
        <w:t>20-20-20 initiative</w:t>
      </w:r>
      <w:r w:rsidRPr="00506CF5">
        <w:rPr>
          <w:rFonts w:ascii="Times New Roman" w:hAnsi="Times New Roman" w:cs="Times New Roman"/>
          <w:sz w:val="24"/>
          <w:szCs w:val="24"/>
          <w:lang w:val="en-US"/>
        </w:rPr>
        <w:t xml:space="preserve"> in Hungary. These numbers clearly shows the main aims of the strategy and the deadline of the review. The first number 20 means that the emission of the greenhouse gases has to be reduced by 2020. The second number 20 means:  with this reduction the consumption of renewable energies has to be increase to 20% of the whole EU’s energy consumption by 2020.</w:t>
      </w:r>
      <w:r w:rsidRP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These decisions weren’t made by accident. The future of the economy of EU is depending on the sector of energy, so the stakes are high. I would like to bring an example for this phenomenon: if the action failed, the whole world’s economy would get hamstringed.</w:t>
      </w:r>
    </w:p>
    <w:p w:rsidR="00232FE9" w:rsidRPr="00506CF5" w:rsidRDefault="002B7013" w:rsidP="00506CF5">
      <w:pPr>
        <w:spacing w:line="360" w:lineRule="auto"/>
        <w:jc w:val="both"/>
        <w:rPr>
          <w:rFonts w:ascii="Times New Roman" w:hAnsi="Times New Roman" w:cs="Times New Roman"/>
          <w:i/>
          <w:sz w:val="24"/>
          <w:szCs w:val="24"/>
          <w:lang w:val="en-US"/>
        </w:rPr>
      </w:pPr>
      <w:r w:rsidRPr="00506CF5">
        <w:rPr>
          <w:rFonts w:ascii="Times New Roman" w:hAnsi="Times New Roman" w:cs="Times New Roman"/>
          <w:i/>
          <w:sz w:val="24"/>
          <w:szCs w:val="24"/>
          <w:lang w:val="en-US"/>
        </w:rPr>
        <w:lastRenderedPageBreak/>
        <w:t>3.2.3.3. More strategic programs</w:t>
      </w:r>
    </w:p>
    <w:p w:rsidR="002B7013" w:rsidRPr="00506CF5" w:rsidRDefault="002B7013" w:rsidP="00506CF5">
      <w:pPr>
        <w:spacing w:line="360" w:lineRule="auto"/>
        <w:jc w:val="both"/>
        <w:rPr>
          <w:rFonts w:ascii="Times New Roman" w:hAnsi="Times New Roman" w:cs="Times New Roman"/>
          <w:sz w:val="24"/>
          <w:szCs w:val="24"/>
          <w:lang w:val="en-US"/>
        </w:rPr>
      </w:pPr>
      <w:r w:rsidRPr="00506CF5">
        <w:rPr>
          <w:rFonts w:ascii="Times New Roman" w:hAnsi="Times New Roman" w:cs="Times New Roman"/>
          <w:sz w:val="24"/>
          <w:szCs w:val="24"/>
          <w:lang w:val="en-US"/>
        </w:rPr>
        <w:tab/>
        <w:t xml:space="preserve">In 2007 the </w:t>
      </w:r>
      <w:r w:rsidRPr="00506CF5">
        <w:rPr>
          <w:rFonts w:ascii="Times New Roman" w:hAnsi="Times New Roman" w:cs="Times New Roman"/>
          <w:i/>
          <w:sz w:val="24"/>
          <w:szCs w:val="24"/>
          <w:lang w:val="en-US"/>
        </w:rPr>
        <w:t>third energy package</w:t>
      </w:r>
      <w:r w:rsidRPr="00506CF5">
        <w:rPr>
          <w:rFonts w:ascii="Times New Roman" w:hAnsi="Times New Roman" w:cs="Times New Roman"/>
          <w:sz w:val="24"/>
          <w:szCs w:val="24"/>
          <w:lang w:val="en-US"/>
        </w:rPr>
        <w:t xml:space="preserve"> was made. In this third package of legislative proposals for Europe’s electricity and gas markets, the Commission proposed measures which aim to benefit every single EU citizen by given consumers’ greater choice, faire prices, cleaner energy and security supply.</w:t>
      </w:r>
      <w:r w:rsidRP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Then in late 2007 a </w:t>
      </w:r>
      <w:r w:rsidRPr="00506CF5">
        <w:rPr>
          <w:rFonts w:ascii="Times New Roman" w:hAnsi="Times New Roman" w:cs="Times New Roman"/>
          <w:i/>
          <w:sz w:val="24"/>
          <w:szCs w:val="24"/>
          <w:lang w:val="en-US"/>
        </w:rPr>
        <w:t>European Strategic Energy Technology Plan</w:t>
      </w:r>
      <w:r w:rsidRPr="00506CF5">
        <w:rPr>
          <w:rFonts w:ascii="Times New Roman" w:hAnsi="Times New Roman" w:cs="Times New Roman"/>
          <w:sz w:val="24"/>
          <w:szCs w:val="24"/>
          <w:lang w:val="en-US"/>
        </w:rPr>
        <w:t xml:space="preserve"> was created. The central aim of this plan was the innovation of the fields of low emission of CO</w:t>
      </w:r>
      <w:r w:rsidRPr="00506CF5">
        <w:rPr>
          <w:rFonts w:ascii="Times New Roman" w:hAnsi="Times New Roman" w:cs="Times New Roman"/>
          <w:sz w:val="24"/>
          <w:szCs w:val="24"/>
          <w:vertAlign w:val="subscript"/>
          <w:lang w:val="en-US"/>
        </w:rPr>
        <w:t>2</w:t>
      </w:r>
      <w:r w:rsidRPr="00506CF5">
        <w:rPr>
          <w:rFonts w:ascii="Times New Roman" w:hAnsi="Times New Roman" w:cs="Times New Roman"/>
          <w:sz w:val="24"/>
          <w:szCs w:val="24"/>
          <w:lang w:val="en-US"/>
        </w:rPr>
        <w:t xml:space="preserve">. This is a high-tech solution, which can create a low carbon future.  </w:t>
      </w:r>
      <w:r w:rsidRP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The next strategic document was the </w:t>
      </w:r>
      <w:r w:rsidRPr="00506CF5">
        <w:rPr>
          <w:rFonts w:ascii="Times New Roman" w:hAnsi="Times New Roman" w:cs="Times New Roman"/>
          <w:i/>
          <w:sz w:val="24"/>
          <w:szCs w:val="24"/>
          <w:lang w:val="en-US"/>
        </w:rPr>
        <w:t>20 – 20 by 2020 Europe’s climate change opportunity</w:t>
      </w:r>
      <w:r w:rsidRPr="00506CF5">
        <w:rPr>
          <w:rFonts w:ascii="Times New Roman" w:hAnsi="Times New Roman" w:cs="Times New Roman"/>
          <w:sz w:val="24"/>
          <w:szCs w:val="24"/>
          <w:lang w:val="en-US"/>
        </w:rPr>
        <w:t>. The European Council agreed that the best way to reach such ambitious goals was for every Member State to know what was expected, and for the goals to be legally biding. This meant that the levers of the government could be fully mobilized; and the private sector would have the long-term confidence required to justify the investments needed to transform Europe into a low-carbon, high energy efficiency economy</w:t>
      </w:r>
      <w:r w:rsidRPr="00506CF5">
        <w:rPr>
          <w:rStyle w:val="Lbjegyzet-hivatkozs"/>
          <w:rFonts w:ascii="Times New Roman" w:hAnsi="Times New Roman" w:cs="Times New Roman"/>
          <w:sz w:val="24"/>
          <w:szCs w:val="24"/>
          <w:lang w:val="en-US"/>
        </w:rPr>
        <w:footnoteReference w:id="7"/>
      </w:r>
      <w:r w:rsidRPr="00506CF5">
        <w:rPr>
          <w:rFonts w:ascii="Times New Roman" w:hAnsi="Times New Roman" w:cs="Times New Roman"/>
          <w:sz w:val="24"/>
          <w:szCs w:val="24"/>
          <w:lang w:val="en-US"/>
        </w:rPr>
        <w:t xml:space="preserve">.  </w:t>
      </w:r>
      <w:r w:rsidRP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Before the European Union has already reviewed the action plans’ results, and in 2008 it did it again with </w:t>
      </w:r>
      <w:r w:rsidRPr="00506CF5">
        <w:rPr>
          <w:rFonts w:ascii="Times New Roman" w:hAnsi="Times New Roman" w:cs="Times New Roman"/>
          <w:i/>
          <w:sz w:val="24"/>
          <w:szCs w:val="24"/>
          <w:lang w:val="en-US"/>
        </w:rPr>
        <w:t>the Second Strategic Review</w:t>
      </w:r>
      <w:r w:rsidRPr="00506CF5">
        <w:rPr>
          <w:rFonts w:ascii="Times New Roman" w:hAnsi="Times New Roman" w:cs="Times New Roman"/>
          <w:sz w:val="24"/>
          <w:szCs w:val="24"/>
          <w:lang w:val="en-US"/>
        </w:rPr>
        <w:t xml:space="preserve">. It is called an </w:t>
      </w:r>
      <w:r w:rsidRPr="00506CF5">
        <w:rPr>
          <w:rFonts w:ascii="Times New Roman" w:hAnsi="Times New Roman" w:cs="Times New Roman"/>
          <w:i/>
          <w:sz w:val="24"/>
          <w:szCs w:val="24"/>
          <w:lang w:val="en-US"/>
        </w:rPr>
        <w:t>EU Energy Security and Solidarity Action Plan</w:t>
      </w:r>
      <w:r w:rsidRPr="00506CF5">
        <w:rPr>
          <w:rFonts w:ascii="Times New Roman" w:hAnsi="Times New Roman" w:cs="Times New Roman"/>
          <w:sz w:val="24"/>
          <w:szCs w:val="24"/>
          <w:lang w:val="en-US"/>
        </w:rPr>
        <w:t xml:space="preserve">. The problem is still the dependency of energy. The Commission proposes a </w:t>
      </w:r>
      <w:r w:rsidRPr="00506CF5">
        <w:rPr>
          <w:rFonts w:ascii="Times New Roman" w:hAnsi="Times New Roman" w:cs="Times New Roman"/>
          <w:i/>
          <w:sz w:val="24"/>
          <w:szCs w:val="24"/>
          <w:lang w:val="en-US"/>
        </w:rPr>
        <w:t xml:space="preserve">five-point </w:t>
      </w:r>
      <w:r w:rsidRPr="00506CF5">
        <w:rPr>
          <w:rFonts w:ascii="Times New Roman" w:hAnsi="Times New Roman" w:cs="Times New Roman"/>
          <w:i/>
          <w:sz w:val="24"/>
          <w:szCs w:val="24"/>
          <w:lang w:val="en-US"/>
        </w:rPr>
        <w:tab/>
        <w:t>EU Energy Security and Solidarity Action Plan</w:t>
      </w:r>
      <w:r w:rsidRPr="00506CF5">
        <w:rPr>
          <w:rFonts w:ascii="Times New Roman" w:hAnsi="Times New Roman" w:cs="Times New Roman"/>
          <w:sz w:val="24"/>
          <w:szCs w:val="24"/>
          <w:lang w:val="en-US"/>
        </w:rPr>
        <w:t xml:space="preserve">, focusing on: (1) infrastructure needs and the diversification of energy supplies; (2) external energy relations; (3) oil and gas stocks and crisis response mechanisms; (4) energy efficiency; (5) making the best use of the EU’s indigenous energy resources. To achieve the first aim it is necessary to develop the network connections of gas and electricity. North- South gas and electricity interconnections within Central and South-East Europe need to be developed as a priority, building notably on the New European Transmission System (NETS) initiative to create common gas transmission system operator, the Energy Community Gas Ring. The next important priority for the region is the southern gas corridor. It must be developed for the supply of gas from Caspian and Middle East sources, which could potentially supply a significant part of EU’s future needs, so this is one of the EU’s highest energy security priorities. The second priority is the renewable energies. The European Union is still counting on these kinds of energies, because as the document says: this source of energy is the biggest internal energy source of the EU. For instance in this group I have to mention the energy of </w:t>
      </w:r>
      <w:r w:rsidRPr="00506CF5">
        <w:rPr>
          <w:rFonts w:ascii="Times New Roman" w:hAnsi="Times New Roman" w:cs="Times New Roman"/>
          <w:sz w:val="24"/>
          <w:szCs w:val="24"/>
          <w:lang w:val="en-US"/>
        </w:rPr>
        <w:lastRenderedPageBreak/>
        <w:t>wind, sun, water, biomass, marine resources. The next question is the coal. The coal still takes its big part of the energy consumption. It is an important alternative to natural gas and petroleum, because coal is available in large quantities, it can be found all around the world and easy to store. Despite its positive nature, its main disadvantages are: high CO</w:t>
      </w:r>
      <w:r w:rsidRPr="00506CF5">
        <w:rPr>
          <w:rFonts w:ascii="Times New Roman" w:hAnsi="Times New Roman" w:cs="Times New Roman"/>
          <w:sz w:val="24"/>
          <w:szCs w:val="24"/>
          <w:vertAlign w:val="subscript"/>
          <w:lang w:val="en-US"/>
        </w:rPr>
        <w:t>2</w:t>
      </w:r>
      <w:r w:rsidRPr="00506CF5">
        <w:rPr>
          <w:rFonts w:ascii="Times New Roman" w:hAnsi="Times New Roman" w:cs="Times New Roman"/>
          <w:sz w:val="24"/>
          <w:szCs w:val="24"/>
          <w:lang w:val="en-US"/>
        </w:rPr>
        <w:t xml:space="preserve"> emission, opencast mining destroys the environment. EU puts a big emphasis on the atomic energy too, because it has got many advantages</w:t>
      </w:r>
      <w:r w:rsidRPr="00506CF5">
        <w:rPr>
          <w:rStyle w:val="Lbjegyzet-hivatkozs"/>
          <w:rFonts w:ascii="Times New Roman" w:hAnsi="Times New Roman" w:cs="Times New Roman"/>
          <w:sz w:val="24"/>
          <w:szCs w:val="24"/>
          <w:lang w:val="en-US"/>
        </w:rPr>
        <w:footnoteReference w:id="8"/>
      </w:r>
      <w:r w:rsidRPr="00506CF5">
        <w:rPr>
          <w:rFonts w:ascii="Times New Roman" w:hAnsi="Times New Roman" w:cs="Times New Roman"/>
          <w:sz w:val="24"/>
          <w:szCs w:val="24"/>
          <w:lang w:val="en-US"/>
        </w:rPr>
        <w:t>.</w:t>
      </w:r>
      <w:r w:rsidR="00506CF5">
        <w:rPr>
          <w:rFonts w:ascii="Times New Roman" w:hAnsi="Times New Roman" w:cs="Times New Roman"/>
          <w:sz w:val="24"/>
          <w:szCs w:val="24"/>
          <w:lang w:val="en-US"/>
        </w:rPr>
        <w:tab/>
      </w:r>
      <w:r w:rsidRPr="00506CF5">
        <w:rPr>
          <w:rFonts w:ascii="Times New Roman" w:hAnsi="Times New Roman" w:cs="Times New Roman"/>
          <w:sz w:val="24"/>
          <w:szCs w:val="24"/>
          <w:lang w:val="en-US"/>
        </w:rPr>
        <w:br/>
      </w:r>
      <w:r w:rsidRPr="00506CF5">
        <w:rPr>
          <w:rFonts w:ascii="Times New Roman" w:hAnsi="Times New Roman" w:cs="Times New Roman"/>
          <w:sz w:val="24"/>
          <w:szCs w:val="24"/>
          <w:lang w:val="en-US"/>
        </w:rPr>
        <w:tab/>
        <w:t xml:space="preserve">The newest programme in the field of energy is the </w:t>
      </w:r>
      <w:r w:rsidRPr="00506CF5">
        <w:rPr>
          <w:rFonts w:ascii="Times New Roman" w:hAnsi="Times New Roman" w:cs="Times New Roman"/>
          <w:i/>
          <w:sz w:val="24"/>
          <w:szCs w:val="24"/>
          <w:lang w:val="en-US"/>
        </w:rPr>
        <w:t>Energy Roadmap 2050</w:t>
      </w:r>
      <w:r w:rsidRPr="00506CF5">
        <w:rPr>
          <w:rFonts w:ascii="Times New Roman" w:hAnsi="Times New Roman" w:cs="Times New Roman"/>
          <w:sz w:val="24"/>
          <w:szCs w:val="24"/>
          <w:lang w:val="en-US"/>
        </w:rPr>
        <w:t>.</w:t>
      </w:r>
      <w:r w:rsidRPr="00506CF5">
        <w:rPr>
          <w:rStyle w:val="Lbjegyzet-hivatkozs"/>
          <w:rFonts w:ascii="Times New Roman" w:hAnsi="Times New Roman" w:cs="Times New Roman"/>
          <w:sz w:val="24"/>
          <w:szCs w:val="24"/>
          <w:lang w:val="en-US"/>
        </w:rPr>
        <w:footnoteReference w:id="9"/>
      </w:r>
      <w:r w:rsidRPr="00506CF5">
        <w:rPr>
          <w:rFonts w:ascii="Times New Roman" w:hAnsi="Times New Roman" w:cs="Times New Roman"/>
          <w:sz w:val="24"/>
          <w:szCs w:val="24"/>
          <w:lang w:val="en-US"/>
        </w:rPr>
        <w:t xml:space="preserve"> The EU is committed to reducing greenhouse gas emissions to 80 – 95% below 1990 levels by 2050 in the context of necessary reductions by developed countries as a group. In the Energy Roadmap 2050 the Commission explores the challenges posed by delivering the EU’s </w:t>
      </w:r>
      <w:proofErr w:type="spellStart"/>
      <w:r w:rsidRPr="00506CF5">
        <w:rPr>
          <w:rFonts w:ascii="Times New Roman" w:hAnsi="Times New Roman" w:cs="Times New Roman"/>
          <w:sz w:val="24"/>
          <w:szCs w:val="24"/>
          <w:lang w:val="en-US"/>
        </w:rPr>
        <w:t>decarbonisation</w:t>
      </w:r>
      <w:proofErr w:type="spellEnd"/>
      <w:r w:rsidRPr="00506CF5">
        <w:rPr>
          <w:rFonts w:ascii="Times New Roman" w:hAnsi="Times New Roman" w:cs="Times New Roman"/>
          <w:sz w:val="24"/>
          <w:szCs w:val="24"/>
          <w:lang w:val="en-US"/>
        </w:rPr>
        <w:t xml:space="preserve"> objective while at the same time ensuring the security of energy supply and competitiveness. The Energy Roadmap 2050 is the basis for developing a long-term European framework together with all stakeholders.</w:t>
      </w:r>
    </w:p>
    <w:p w:rsidR="002B7013" w:rsidRPr="00506CF5" w:rsidRDefault="002B7013" w:rsidP="00506CF5">
      <w:pPr>
        <w:pStyle w:val="Listaszerbekezds"/>
        <w:numPr>
          <w:ilvl w:val="0"/>
          <w:numId w:val="1"/>
        </w:numPr>
        <w:spacing w:line="360" w:lineRule="auto"/>
        <w:ind w:left="284" w:hanging="284"/>
        <w:jc w:val="both"/>
        <w:rPr>
          <w:rFonts w:ascii="Times New Roman" w:hAnsi="Times New Roman" w:cs="Times New Roman"/>
          <w:b/>
          <w:sz w:val="28"/>
          <w:szCs w:val="24"/>
          <w:lang w:val="en-US"/>
        </w:rPr>
      </w:pPr>
      <w:r w:rsidRPr="00506CF5">
        <w:rPr>
          <w:rFonts w:ascii="Times New Roman" w:hAnsi="Times New Roman" w:cs="Times New Roman"/>
          <w:b/>
          <w:sz w:val="28"/>
          <w:szCs w:val="24"/>
          <w:lang w:val="en-US"/>
        </w:rPr>
        <w:t>Conclusions</w:t>
      </w:r>
    </w:p>
    <w:p w:rsidR="00127571" w:rsidRPr="00506CF5" w:rsidRDefault="002B7013" w:rsidP="00506CF5">
      <w:pPr>
        <w:spacing w:line="360" w:lineRule="auto"/>
        <w:jc w:val="both"/>
        <w:rPr>
          <w:rFonts w:ascii="Times New Roman" w:hAnsi="Times New Roman" w:cs="Times New Roman"/>
          <w:sz w:val="24"/>
          <w:szCs w:val="24"/>
          <w:lang w:val="en-GB"/>
        </w:rPr>
      </w:pPr>
      <w:r w:rsidRPr="00506CF5">
        <w:rPr>
          <w:rFonts w:ascii="Times New Roman" w:hAnsi="Times New Roman" w:cs="Times New Roman"/>
          <w:sz w:val="24"/>
          <w:szCs w:val="24"/>
          <w:lang w:val="en-US"/>
        </w:rPr>
        <w:tab/>
        <w:t xml:space="preserve">The paper tries to present the most important stepping stones in the field of the environment and energy policy in the European Union. It also states that this process is divided between national and supranational level in the EU. International organizations, such as the UN, UNEP plays an important role in the process, because after the world wide conferences, the EU meets with the commitments, and these commitments, principles appear in the sources of the EU law also. The process has been started in the early 1970s and it is far from over. A unified development </w:t>
      </w:r>
      <w:r w:rsidR="000D2D3A" w:rsidRPr="00506CF5">
        <w:rPr>
          <w:rFonts w:ascii="Times New Roman" w:hAnsi="Times New Roman" w:cs="Times New Roman"/>
          <w:sz w:val="24"/>
          <w:szCs w:val="24"/>
          <w:lang w:val="en-US"/>
        </w:rPr>
        <w:t xml:space="preserve">is </w:t>
      </w:r>
      <w:r w:rsidRPr="00506CF5">
        <w:rPr>
          <w:rFonts w:ascii="Times New Roman" w:hAnsi="Times New Roman" w:cs="Times New Roman"/>
          <w:sz w:val="24"/>
          <w:szCs w:val="24"/>
          <w:lang w:val="en-US"/>
        </w:rPr>
        <w:t xml:space="preserve">a distant future, but the EU thinks that this can be achieved by 2050. </w:t>
      </w:r>
      <w:r w:rsidR="000D2D3A" w:rsidRPr="00506CF5">
        <w:rPr>
          <w:rFonts w:ascii="Times New Roman" w:hAnsi="Times New Roman" w:cs="Times New Roman"/>
          <w:sz w:val="24"/>
          <w:szCs w:val="24"/>
          <w:lang w:val="en-US"/>
        </w:rPr>
        <w:t>The biggest obstacle of the process is the duality of the developed and developing countries. If the states can solve the problems of a two-speed Europe, it can mean that the environmental and energy policy can be unified in a supranational level.</w:t>
      </w:r>
    </w:p>
    <w:sectPr w:rsidR="00127571" w:rsidRPr="00506CF5" w:rsidSect="0035207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94B" w:rsidRDefault="00B8194B" w:rsidP="00127571">
      <w:pPr>
        <w:spacing w:after="0" w:line="240" w:lineRule="auto"/>
      </w:pPr>
      <w:r>
        <w:separator/>
      </w:r>
    </w:p>
  </w:endnote>
  <w:endnote w:type="continuationSeparator" w:id="0">
    <w:p w:rsidR="00B8194B" w:rsidRDefault="00B8194B" w:rsidP="001275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94B" w:rsidRDefault="00B8194B" w:rsidP="00127571">
      <w:pPr>
        <w:spacing w:after="0" w:line="240" w:lineRule="auto"/>
      </w:pPr>
      <w:r>
        <w:separator/>
      </w:r>
    </w:p>
  </w:footnote>
  <w:footnote w:type="continuationSeparator" w:id="0">
    <w:p w:rsidR="00B8194B" w:rsidRDefault="00B8194B" w:rsidP="00127571">
      <w:pPr>
        <w:spacing w:after="0" w:line="240" w:lineRule="auto"/>
      </w:pPr>
      <w:r>
        <w:continuationSeparator/>
      </w:r>
    </w:p>
  </w:footnote>
  <w:footnote w:id="1">
    <w:p w:rsidR="00B635C8" w:rsidRPr="000C4F7F" w:rsidRDefault="00B635C8">
      <w:pPr>
        <w:pStyle w:val="Lbjegyzetszveg"/>
        <w:rPr>
          <w:rFonts w:ascii="Times New Roman" w:hAnsi="Times New Roman" w:cs="Times New Roman"/>
        </w:rPr>
      </w:pPr>
      <w:r w:rsidRPr="000C4F7F">
        <w:rPr>
          <w:rFonts w:ascii="Times New Roman" w:hAnsi="Times New Roman" w:cs="Times New Roman"/>
        </w:rPr>
        <w:t xml:space="preserve">*Orsolya Rónai, </w:t>
      </w:r>
      <w:proofErr w:type="spellStart"/>
      <w:r w:rsidRPr="000C4F7F">
        <w:rPr>
          <w:rFonts w:ascii="Times New Roman" w:hAnsi="Times New Roman" w:cs="Times New Roman"/>
        </w:rPr>
        <w:t>Faculty</w:t>
      </w:r>
      <w:proofErr w:type="spellEnd"/>
      <w:r w:rsidRPr="000C4F7F">
        <w:rPr>
          <w:rFonts w:ascii="Times New Roman" w:hAnsi="Times New Roman" w:cs="Times New Roman"/>
        </w:rPr>
        <w:t xml:space="preserve"> of Law, University of Miskolc, Hungary, (foxxy05@freemail.hu).</w:t>
      </w:r>
    </w:p>
    <w:p w:rsidR="00B635C8" w:rsidRDefault="00B635C8">
      <w:pPr>
        <w:pStyle w:val="Lbjegyzetszveg"/>
      </w:pPr>
      <w:r w:rsidRPr="000C4F7F">
        <w:rPr>
          <w:rStyle w:val="Lbjegyzet-hivatkozs"/>
          <w:rFonts w:ascii="Times New Roman" w:hAnsi="Times New Roman" w:cs="Times New Roman"/>
        </w:rPr>
        <w:footnoteRef/>
      </w:r>
      <w:r w:rsidRPr="000C4F7F">
        <w:rPr>
          <w:rFonts w:ascii="Times New Roman" w:hAnsi="Times New Roman" w:cs="Times New Roman"/>
        </w:rPr>
        <w:t xml:space="preserve"> 1972. Stockholm.</w:t>
      </w:r>
    </w:p>
  </w:footnote>
  <w:footnote w:id="2">
    <w:p w:rsidR="00232FE9" w:rsidRPr="000C4F7F" w:rsidRDefault="00232FE9">
      <w:pPr>
        <w:pStyle w:val="Lbjegyzetszveg"/>
      </w:pPr>
      <w:r>
        <w:rPr>
          <w:rStyle w:val="Lbjegyzet-hivatkozs"/>
        </w:rPr>
        <w:footnoteRef/>
      </w:r>
      <w:r>
        <w:t xml:space="preserve"> </w:t>
      </w:r>
      <w:r w:rsidRPr="00506CF5">
        <w:rPr>
          <w:rFonts w:ascii="Times New Roman" w:hAnsi="Times New Roman" w:cs="Times New Roman"/>
          <w:lang w:val="en-GB"/>
        </w:rPr>
        <w:t xml:space="preserve">The most important principles were for instance: (1) natural resources, air, water, lands, flora and fauna must be kept; (2) non-renewable energy sources must be used economically; (3) special attention must be paid to the emission gases; (4) needs of the environment and of the development must be reconciled; (5) the teaching of the environmental issues should be further developed… etc. </w:t>
      </w:r>
    </w:p>
  </w:footnote>
  <w:footnote w:id="3">
    <w:p w:rsidR="00232FE9" w:rsidRPr="00506CF5" w:rsidRDefault="00232FE9">
      <w:pPr>
        <w:pStyle w:val="Lbjegyzetszveg"/>
        <w:rPr>
          <w:rFonts w:ascii="Times New Roman" w:hAnsi="Times New Roman" w:cs="Times New Roman"/>
          <w:lang w:val="en-GB"/>
        </w:rPr>
      </w:pPr>
      <w:r w:rsidRPr="00506CF5">
        <w:rPr>
          <w:rStyle w:val="Lbjegyzet-hivatkozs"/>
          <w:rFonts w:ascii="Times New Roman" w:hAnsi="Times New Roman" w:cs="Times New Roman"/>
          <w:lang w:val="en-GB"/>
        </w:rPr>
        <w:footnoteRef/>
      </w:r>
      <w:r w:rsidRPr="00506CF5">
        <w:rPr>
          <w:rFonts w:ascii="Times New Roman" w:hAnsi="Times New Roman" w:cs="Times New Roman"/>
          <w:lang w:val="en-GB"/>
        </w:rPr>
        <w:t xml:space="preserve"> We can find its headquarters</w:t>
      </w:r>
      <w:r w:rsidR="000C4F7F">
        <w:rPr>
          <w:rFonts w:ascii="Times New Roman" w:hAnsi="Times New Roman" w:cs="Times New Roman"/>
          <w:lang w:val="en-GB"/>
        </w:rPr>
        <w:t xml:space="preserve"> in Nairobi, Kenya.</w:t>
      </w:r>
    </w:p>
  </w:footnote>
  <w:footnote w:id="4">
    <w:p w:rsidR="00232FE9" w:rsidRPr="000C4F7F" w:rsidRDefault="00232FE9" w:rsidP="00232FE9">
      <w:pPr>
        <w:pStyle w:val="NormlWeb"/>
        <w:spacing w:line="360" w:lineRule="auto"/>
        <w:rPr>
          <w:iCs/>
          <w:sz w:val="20"/>
          <w:szCs w:val="20"/>
          <w:lang w:val="en-GB"/>
        </w:rPr>
      </w:pPr>
      <w:r w:rsidRPr="00506CF5">
        <w:rPr>
          <w:rStyle w:val="Lbjegyzet-hivatkozs"/>
          <w:sz w:val="20"/>
          <w:szCs w:val="20"/>
          <w:lang w:val="en-GB"/>
        </w:rPr>
        <w:footnoteRef/>
      </w:r>
      <w:r w:rsidRPr="00506CF5">
        <w:rPr>
          <w:rStyle w:val="Kiemels"/>
          <w:i w:val="0"/>
          <w:sz w:val="20"/>
          <w:szCs w:val="20"/>
          <w:lang w:val="en-GB"/>
        </w:rPr>
        <w:t>Sustainable development is development that meets the needs of the present without compromising the ability of future generations to meet their own needs. It contains within it two key concepts: (1) the concept of the needs, in particular the essential needs of the world’s poor, to which overriding priority should be given; and (2) the idea of limitations</w:t>
      </w:r>
      <w:r w:rsidRPr="00506CF5">
        <w:rPr>
          <w:rStyle w:val="Vgjegyzet-hivatkozs"/>
          <w:i/>
          <w:sz w:val="20"/>
          <w:szCs w:val="20"/>
          <w:lang w:val="en-GB"/>
        </w:rPr>
        <w:t xml:space="preserve"> </w:t>
      </w:r>
      <w:r w:rsidRPr="00506CF5">
        <w:rPr>
          <w:rStyle w:val="Kiemels"/>
          <w:i w:val="0"/>
          <w:sz w:val="20"/>
          <w:szCs w:val="20"/>
          <w:lang w:val="en-GB"/>
        </w:rPr>
        <w:t xml:space="preserve">imposed by the state of technology and social organization on the environment's ability </w:t>
      </w:r>
      <w:r w:rsidR="00506CF5" w:rsidRPr="00506CF5">
        <w:rPr>
          <w:rStyle w:val="Kiemels"/>
          <w:i w:val="0"/>
          <w:sz w:val="20"/>
          <w:szCs w:val="20"/>
          <w:lang w:val="en-GB"/>
        </w:rPr>
        <w:t>to meet present and future need.</w:t>
      </w:r>
    </w:p>
    <w:p w:rsidR="00232FE9" w:rsidRDefault="00232FE9">
      <w:pPr>
        <w:pStyle w:val="Lbjegyzetszveg"/>
      </w:pPr>
    </w:p>
  </w:footnote>
  <w:footnote w:id="5">
    <w:p w:rsidR="00AB5F55" w:rsidRPr="000C4F7F" w:rsidRDefault="00AB5F55">
      <w:pPr>
        <w:pStyle w:val="Lbjegyzetszveg"/>
        <w:rPr>
          <w:rFonts w:ascii="Times New Roman" w:hAnsi="Times New Roman" w:cs="Times New Roman"/>
        </w:rPr>
      </w:pPr>
      <w:r w:rsidRPr="000C4F7F">
        <w:rPr>
          <w:rStyle w:val="Lbjegyzet-hivatkozs"/>
          <w:rFonts w:ascii="Times New Roman" w:hAnsi="Times New Roman" w:cs="Times New Roman"/>
        </w:rPr>
        <w:footnoteRef/>
      </w:r>
      <w:r w:rsidRPr="000C4F7F">
        <w:rPr>
          <w:rFonts w:ascii="Times New Roman" w:hAnsi="Times New Roman" w:cs="Times New Roman"/>
        </w:rPr>
        <w:t xml:space="preserve"> </w:t>
      </w:r>
      <w:r w:rsidRPr="000C4F7F">
        <w:rPr>
          <w:rFonts w:ascii="Times New Roman" w:hAnsi="Times New Roman" w:cs="Times New Roman"/>
          <w:lang w:val="en-US"/>
        </w:rPr>
        <w:t>Renewable energy is an energy, which comes from natural resources, such as sunlight, wind, rain, tides, and geothermal heat.</w:t>
      </w:r>
    </w:p>
  </w:footnote>
  <w:footnote w:id="6">
    <w:p w:rsidR="002B7013" w:rsidRPr="00DD64EC" w:rsidRDefault="002B7013" w:rsidP="002B7013">
      <w:pPr>
        <w:pStyle w:val="Lbjegyzetszveg"/>
        <w:rPr>
          <w:rFonts w:ascii="Times New Roman" w:hAnsi="Times New Roman" w:cs="Times New Roman"/>
          <w:sz w:val="22"/>
          <w:szCs w:val="22"/>
          <w:lang w:val="en-US"/>
        </w:rPr>
      </w:pPr>
      <w:r w:rsidRPr="000C4F7F">
        <w:rPr>
          <w:rStyle w:val="Lbjegyzet-hivatkozs"/>
          <w:rFonts w:ascii="Times New Roman" w:hAnsi="Times New Roman" w:cs="Times New Roman"/>
          <w:szCs w:val="22"/>
          <w:lang w:val="en-US"/>
        </w:rPr>
        <w:footnoteRef/>
      </w:r>
      <w:r w:rsidRPr="000C4F7F">
        <w:rPr>
          <w:rFonts w:ascii="Times New Roman" w:hAnsi="Times New Roman" w:cs="Times New Roman"/>
          <w:szCs w:val="22"/>
          <w:lang w:val="en-US"/>
        </w:rPr>
        <w:t xml:space="preserve"> It means using less energy and using more locally produced and cleaner energy.</w:t>
      </w:r>
    </w:p>
  </w:footnote>
  <w:footnote w:id="7">
    <w:p w:rsidR="002B7013" w:rsidRPr="00DD64EC" w:rsidRDefault="002B7013" w:rsidP="002B7013">
      <w:pPr>
        <w:pStyle w:val="Lbjegyzetszveg"/>
        <w:rPr>
          <w:rFonts w:ascii="Times New Roman" w:hAnsi="Times New Roman" w:cs="Times New Roman"/>
          <w:sz w:val="22"/>
          <w:szCs w:val="22"/>
          <w:lang w:val="en-US"/>
        </w:rPr>
      </w:pPr>
      <w:r w:rsidRPr="000C4F7F">
        <w:rPr>
          <w:rStyle w:val="Lbjegyzet-hivatkozs"/>
          <w:rFonts w:ascii="Times New Roman" w:hAnsi="Times New Roman" w:cs="Times New Roman"/>
          <w:szCs w:val="22"/>
          <w:lang w:val="en-US"/>
        </w:rPr>
        <w:footnoteRef/>
      </w:r>
      <w:r w:rsidRPr="000C4F7F">
        <w:rPr>
          <w:rFonts w:ascii="Times New Roman" w:hAnsi="Times New Roman" w:cs="Times New Roman"/>
          <w:szCs w:val="22"/>
          <w:lang w:val="en-US"/>
        </w:rPr>
        <w:t xml:space="preserve"> This means that the fight against the climate change is the center of this strategy. With fighting against it, we can protect our environment and we can reach the requirement of the sustainable development in the field of economy and employment. </w:t>
      </w:r>
      <w:r w:rsidRPr="000C4F7F">
        <w:rPr>
          <w:rFonts w:ascii="Times New Roman" w:hAnsi="Times New Roman" w:cs="Times New Roman"/>
          <w:szCs w:val="22"/>
          <w:lang w:val="en-US"/>
        </w:rPr>
        <w:tab/>
      </w:r>
    </w:p>
  </w:footnote>
  <w:footnote w:id="8">
    <w:p w:rsidR="002B7013" w:rsidRPr="000C4F7F" w:rsidRDefault="002B7013" w:rsidP="002B7013">
      <w:pPr>
        <w:autoSpaceDE w:val="0"/>
        <w:autoSpaceDN w:val="0"/>
        <w:adjustRightInd w:val="0"/>
        <w:spacing w:after="0" w:line="360" w:lineRule="auto"/>
        <w:jc w:val="both"/>
        <w:rPr>
          <w:rFonts w:ascii="Times New Roman" w:hAnsi="Times New Roman" w:cs="Times New Roman"/>
          <w:sz w:val="20"/>
          <w:szCs w:val="20"/>
          <w:lang w:val="en-US"/>
        </w:rPr>
      </w:pPr>
      <w:r w:rsidRPr="000C4F7F">
        <w:rPr>
          <w:rStyle w:val="Lbjegyzet-hivatkozs"/>
          <w:rFonts w:ascii="Times New Roman" w:hAnsi="Times New Roman" w:cs="Times New Roman"/>
          <w:sz w:val="20"/>
          <w:szCs w:val="20"/>
          <w:lang w:val="en-US"/>
        </w:rPr>
        <w:footnoteRef/>
      </w:r>
      <w:r w:rsidRPr="000C4F7F">
        <w:rPr>
          <w:rFonts w:ascii="Times New Roman" w:hAnsi="Times New Roman" w:cs="Times New Roman"/>
          <w:sz w:val="20"/>
          <w:szCs w:val="20"/>
          <w:lang w:val="en-US"/>
        </w:rPr>
        <w:t xml:space="preserve"> It doesn’t raise the emission of the greenhouse gases; it produces the one-third of the electric energy.</w:t>
      </w:r>
    </w:p>
  </w:footnote>
  <w:footnote w:id="9">
    <w:p w:rsidR="002B7013" w:rsidRDefault="002B7013">
      <w:pPr>
        <w:pStyle w:val="Lbjegyzetszveg"/>
      </w:pPr>
      <w:r w:rsidRPr="000C4F7F">
        <w:rPr>
          <w:rStyle w:val="Lbjegyzet-hivatkozs"/>
          <w:rFonts w:ascii="Times New Roman" w:hAnsi="Times New Roman" w:cs="Times New Roman"/>
        </w:rPr>
        <w:footnoteRef/>
      </w:r>
      <w:r w:rsidRPr="000C4F7F">
        <w:rPr>
          <w:rFonts w:ascii="Times New Roman" w:hAnsi="Times New Roman" w:cs="Times New Roman"/>
        </w:rPr>
        <w:t xml:space="preserve"> </w:t>
      </w:r>
      <w:r w:rsidRPr="000C4F7F">
        <w:rPr>
          <w:rFonts w:ascii="Times New Roman" w:hAnsi="Times New Roman" w:cs="Times New Roman"/>
          <w:lang w:val="en-US"/>
        </w:rPr>
        <w:t>The European Commission adopted the Energy Roadmap on 15 December 2011.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B42A8"/>
    <w:multiLevelType w:val="multilevel"/>
    <w:tmpl w:val="DAD241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127571"/>
    <w:rsid w:val="000C4F7F"/>
    <w:rsid w:val="000D2D3A"/>
    <w:rsid w:val="00127571"/>
    <w:rsid w:val="00232FE9"/>
    <w:rsid w:val="002B7013"/>
    <w:rsid w:val="00352078"/>
    <w:rsid w:val="00506CF5"/>
    <w:rsid w:val="00526104"/>
    <w:rsid w:val="00AB5F55"/>
    <w:rsid w:val="00B635C8"/>
    <w:rsid w:val="00B8194B"/>
    <w:rsid w:val="00B864D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52078"/>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Vgjegyzetszvege">
    <w:name w:val="endnote text"/>
    <w:basedOn w:val="Norml"/>
    <w:link w:val="VgjegyzetszvegeChar"/>
    <w:uiPriority w:val="99"/>
    <w:semiHidden/>
    <w:unhideWhenUsed/>
    <w:rsid w:val="00127571"/>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127571"/>
    <w:rPr>
      <w:sz w:val="20"/>
      <w:szCs w:val="20"/>
    </w:rPr>
  </w:style>
  <w:style w:type="character" w:styleId="Vgjegyzet-hivatkozs">
    <w:name w:val="endnote reference"/>
    <w:basedOn w:val="Bekezdsalapbettpusa"/>
    <w:uiPriority w:val="99"/>
    <w:semiHidden/>
    <w:unhideWhenUsed/>
    <w:rsid w:val="00127571"/>
    <w:rPr>
      <w:vertAlign w:val="superscript"/>
    </w:rPr>
  </w:style>
  <w:style w:type="paragraph" w:styleId="Lbjegyzetszveg">
    <w:name w:val="footnote text"/>
    <w:basedOn w:val="Norml"/>
    <w:link w:val="LbjegyzetszvegChar"/>
    <w:uiPriority w:val="99"/>
    <w:semiHidden/>
    <w:unhideWhenUsed/>
    <w:rsid w:val="00127571"/>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27571"/>
    <w:rPr>
      <w:sz w:val="20"/>
      <w:szCs w:val="20"/>
    </w:rPr>
  </w:style>
  <w:style w:type="character" w:styleId="Lbjegyzet-hivatkozs">
    <w:name w:val="footnote reference"/>
    <w:basedOn w:val="Bekezdsalapbettpusa"/>
    <w:uiPriority w:val="99"/>
    <w:semiHidden/>
    <w:unhideWhenUsed/>
    <w:rsid w:val="00127571"/>
    <w:rPr>
      <w:vertAlign w:val="superscript"/>
    </w:rPr>
  </w:style>
  <w:style w:type="character" w:styleId="Hiperhivatkozs">
    <w:name w:val="Hyperlink"/>
    <w:basedOn w:val="Bekezdsalapbettpusa"/>
    <w:uiPriority w:val="99"/>
    <w:unhideWhenUsed/>
    <w:rsid w:val="00127571"/>
    <w:rPr>
      <w:color w:val="0000FF" w:themeColor="hyperlink"/>
      <w:u w:val="single"/>
    </w:rPr>
  </w:style>
  <w:style w:type="paragraph" w:styleId="Listaszerbekezds">
    <w:name w:val="List Paragraph"/>
    <w:basedOn w:val="Norml"/>
    <w:uiPriority w:val="34"/>
    <w:qFormat/>
    <w:rsid w:val="00B635C8"/>
    <w:pPr>
      <w:ind w:left="720"/>
      <w:contextualSpacing/>
    </w:pPr>
  </w:style>
  <w:style w:type="paragraph" w:styleId="NormlWeb">
    <w:name w:val="Normal (Web)"/>
    <w:basedOn w:val="Norml"/>
    <w:uiPriority w:val="99"/>
    <w:semiHidden/>
    <w:unhideWhenUsed/>
    <w:rsid w:val="00232FE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232FE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94018B-0658-4AD6-9B59-A667AF93F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8</Pages>
  <Words>2875</Words>
  <Characters>14807</Characters>
  <Application>Microsoft Office Word</Application>
  <DocSecurity>0</DocSecurity>
  <Lines>231</Lines>
  <Paragraphs>33</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17649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Orsi-Laptop</dc:creator>
  <cp:lastModifiedBy>Orsi-Laptop</cp:lastModifiedBy>
  <cp:revision>2</cp:revision>
  <dcterms:created xsi:type="dcterms:W3CDTF">2012-03-19T08:00:00Z</dcterms:created>
  <dcterms:modified xsi:type="dcterms:W3CDTF">2012-03-19T13:10:00Z</dcterms:modified>
</cp:coreProperties>
</file>