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GYÖRKÖS</w:t>
            </w:r>
          </w:p>
          <w:p w:rsidR="00C275A3" w:rsidRDefault="00A96AEC" w:rsidP="00C275A3">
            <w:pPr>
              <w:pStyle w:val="Hallgatokepzes"/>
            </w:pPr>
            <w:r>
              <w:t>MSc in Management and Leadership</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p>
          <w:p w:rsidR="00DB4822" w:rsidRDefault="00A96AEC" w:rsidP="004D7940">
            <w:pPr>
              <w:pStyle w:val="Hallgatokepzes"/>
            </w:pPr>
            <w:r>
              <w:br/>
            </w:r>
          </w:p>
          <w:p w:rsidR="00DB4822" w:rsidRDefault="00DB4822" w:rsidP="004D7940">
            <w:pPr>
              <w:pStyle w:val="Hallgatointezmeny-kar"/>
            </w:pPr>
          </w:p>
          <w:p w:rsidR="00C265CE" w:rsidRPr="009E5FF1" w:rsidRDefault="00C265CE" w:rsidP="004D7940">
            <w:pPr>
              <w:pStyle w:val="Hallgatointezmeny-kar"/>
              <w:rPr>
                <w:b/>
                <w:caps/>
              </w:rPr>
            </w:pPr>
          </w:p>
        </w:tc>
      </w:tr>
    </w:tbl>
    <w:bookmarkEnd w:id="0"/>
    <w:p w:rsidR="00E77B23" w:rsidRDefault="00600471" w:rsidP="004D7940">
      <w:pPr>
        <w:pStyle w:val="Konzulensek"/>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4D7940">
            <w:pPr>
              <w:pStyle w:val="Konzulensek"/>
            </w:pPr>
            <w:r w:rsidRPr="00DB4822">
              <w:t>Dr. Tamás Koltai</w:t>
            </w:r>
          </w:p>
          <w:p w:rsidR="00DB4822" w:rsidRDefault="00DB4822" w:rsidP="00E11062">
            <w:pPr>
              <w:pStyle w:val="Konzulensek"/>
            </w:pPr>
            <w:r w:rsidRPr="00DB4822">
              <w:t>professor, BME GTK</w:t>
            </w:r>
          </w:p>
        </w:tc>
      </w:tr>
      <w:tr w:rsidR="00DB4822" w:rsidTr="00DB4822">
        <w:tc>
          <w:tcPr>
            <w:tcW w:w="9854" w:type="dxa"/>
          </w:tcPr>
          <w:p w:rsidR="00DB4822" w:rsidRPr="00DB4822" w:rsidRDefault="00DB4822" w:rsidP="004D7940">
            <w:pPr>
              <w:pStyle w:val="Konzulensek"/>
            </w:pPr>
            <w:r w:rsidRPr="00DB4822">
              <w:t>Attila Angeli</w:t>
            </w:r>
          </w:p>
          <w:p w:rsidR="00DB4822" w:rsidRDefault="00DB4822" w:rsidP="00E11062">
            <w:pPr>
              <w:pStyle w:val="Konzulensek"/>
            </w:pPr>
            <w:r w:rsidRPr="00DB4822">
              <w:t>Quality and Environmental Manager,  Phoenix Mecano Kecskemét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Pr>
          <w:color w:val="000000"/>
        </w:rPr>
        <w:t>Analysis of assembly line configurations with assembly line balancing models in case of a part manufacturer</w:t>
      </w:r>
    </w:p>
    <w:p w:rsidR="00D71DF5" w:rsidRDefault="00D71DF5" w:rsidP="00AD2602">
      <w:pPr>
        <w:jc w:val="both"/>
      </w:pPr>
    </w:p>
    <w:p w:rsidR="00274DB2" w:rsidRDefault="00C22BA6" w:rsidP="00385D36">
      <w:pPr>
        <w:spacing w:before="240" w:after="240"/>
        <w:jc w:val="both"/>
      </w:pPr>
      <w:r>
        <w:rPr>
          <w:color w:val="000000"/>
        </w:rPr>
        <w:t>One of the many objectives of assembly line balancing (ALB) is to minimize the number of workstations organized to perform tasks with precedence constraints. Cycle time constraints, zoning conditions, and other technological requirements may complicate the assignment of tasks to workstations. The ALB problem is NP hard; therefore a considerable amount of research was dedicated in the past to reduce the number of variable and constraints of the models and to construct special algorithms to get optimal solution in an acceptable time frame.</w:t>
      </w:r>
    </w:p>
    <w:p w:rsidR="00274DB2" w:rsidRDefault="00C22BA6" w:rsidP="00385D36">
      <w:pPr>
        <w:spacing w:before="240" w:after="240"/>
        <w:jc w:val="both"/>
      </w:pPr>
      <w:r>
        <w:rPr>
          <w:color w:val="000000"/>
        </w:rPr>
        <w:t>As a consequence of the development of computer technology and of the appearance of advanced mathematical programming software the results can be used even for daily operation of assembly lines. Therefore the focus of ALB research may shift in the future from computational aspects to application questions.</w:t>
      </w:r>
      <w:bookmarkStart w:id="1" w:name="_GoBack"/>
      <w:bookmarkEnd w:id="1"/>
    </w:p>
    <w:p w:rsidR="00274DB2" w:rsidRDefault="00C22BA6" w:rsidP="00385D36">
      <w:pPr>
        <w:spacing w:before="240" w:after="240"/>
        <w:jc w:val="both"/>
      </w:pPr>
      <w:r>
        <w:rPr>
          <w:color w:val="000000"/>
        </w:rPr>
        <w:t>In this paper I show how information provided by assembly line balancing models can be used to support production quantity related line reconfiguration decisions. The illustration is based on the real example of the assembly process of a single drive with external control. The input and output data of the model is organized in an MS Excel environment to support the application of results in further calculations.</w:t>
      </w:r>
    </w:p>
    <w:p w:rsidR="00274DB2" w:rsidRDefault="00C22BA6" w:rsidP="00063E8E">
      <w:pPr>
        <w:spacing w:before="240" w:after="240"/>
        <w:jc w:val="both"/>
      </w:pPr>
      <w:r>
        <w:rPr>
          <w:color w:val="000000"/>
        </w:rPr>
        <w:t>KEYWORDS: assembly line balancing, assembly line configurations, production management, mathematical programming</w:t>
      </w:r>
    </w:p>
    <w:sectPr w:rsidR="00274DB2" w:rsidSect="003713EA">
      <w:headerReference w:type="default" r:id="rId8"/>
      <w:footerReference w:type="even" r:id="rId9"/>
      <w:footerReference w:type="default" r:id="rId10"/>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771" w:rsidRDefault="002C1771">
      <w:r>
        <w:separator/>
      </w:r>
    </w:p>
  </w:endnote>
  <w:endnote w:type="continuationSeparator" w:id="0">
    <w:p w:rsidR="002C1771" w:rsidRDefault="002C1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EAE" w:rsidRDefault="00513B96"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771" w:rsidRDefault="002C1771">
      <w:r>
        <w:separator/>
      </w:r>
    </w:p>
  </w:footnote>
  <w:footnote w:type="continuationSeparator" w:id="0">
    <w:p w:rsidR="002C1771" w:rsidRDefault="002C17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EAE" w:rsidRDefault="00CE0EAE" w:rsidP="003713EA">
    <w:pPr>
      <w:pStyle w:val="lfej"/>
      <w:pBdr>
        <w:bottom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6D03B6A"/>
    <w:multiLevelType w:val="hybridMultilevel"/>
    <w:tmpl w:val="17AA3C4A"/>
    <w:lvl w:ilvl="0" w:tplc="46707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6"/>
  </w:num>
  <w:num w:numId="3">
    <w:abstractNumId w:val="7"/>
  </w:num>
  <w:num w:numId="4">
    <w:abstractNumId w:val="5"/>
  </w:num>
  <w:num w:numId="5">
    <w:abstractNumId w:val="2"/>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63E8E"/>
    <w:rsid w:val="000C08A6"/>
    <w:rsid w:val="00130581"/>
    <w:rsid w:val="00161DAE"/>
    <w:rsid w:val="001A3460"/>
    <w:rsid w:val="001D0EFC"/>
    <w:rsid w:val="001F7C77"/>
    <w:rsid w:val="00230D74"/>
    <w:rsid w:val="00274DB2"/>
    <w:rsid w:val="00296682"/>
    <w:rsid w:val="002C1771"/>
    <w:rsid w:val="002C7C6C"/>
    <w:rsid w:val="003713EA"/>
    <w:rsid w:val="00385D36"/>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2BA6"/>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l"/>
    <w:uiPriority w:val="34"/>
    <w:qFormat/>
    <w:rsid w:val="00DF064E"/>
    <w:pPr>
      <w:ind w:left="720"/>
      <w:contextualSpacing/>
    </w:pPr>
  </w:style>
  <w:style w:type="paragraph" w:customStyle="1" w:styleId="TitlePHPDOCX">
    <w:name w:val="Title PHPDOCX"/>
    <w:basedOn w:val="Norml"/>
    <w:next w:val="Norml"/>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l"/>
    <w:next w:val="Norml"/>
    <w:link w:val="SubtitleCarPHPDOCX"/>
    <w:uiPriority w:val="11"/>
    <w:qFormat/>
    <w:rsid w:val="00DF064E"/>
    <w:pPr>
      <w:numPr>
        <w:ilvl w:val="1"/>
      </w:numPr>
    </w:pPr>
    <w:rPr>
      <w:rFonts w:asciiTheme="majorHAnsi" w:eastAsiaTheme="majorEastAsia" w:hAnsiTheme="majorHAnsi" w:cstheme="majorBidi"/>
      <w:i/>
      <w:iCs/>
      <w:color w:val="4F81BD" w:themeColor="accent1"/>
      <w:spacing w:val="15"/>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basedOn w:val="NormalTable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textPHPDOCX">
    <w:name w:val="footnote text PHPDOCX"/>
    <w:basedOn w:val="Norml"/>
    <w:link w:val="footnotetextCarPHPDOCX"/>
    <w:uiPriority w:val="99"/>
    <w:semiHidden/>
    <w:unhideWhenUsed/>
    <w:rsid w:val="006E0FDA"/>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l"/>
    <w:link w:val="endnotetextCarPHPDOCX"/>
    <w:uiPriority w:val="99"/>
    <w:semiHidden/>
    <w:unhideWhenUsed/>
    <w:rsid w:val="006E0FDA"/>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225</Words>
  <Characters>1555</Characters>
  <Application>Microsoft Office Word</Application>
  <DocSecurity>0</DocSecurity>
  <Lines>12</Lines>
  <Paragraphs>3</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1777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Rita</cp:lastModifiedBy>
  <cp:revision>17</cp:revision>
  <cp:lastPrinted>1900-12-31T22:00:00Z</cp:lastPrinted>
  <dcterms:created xsi:type="dcterms:W3CDTF">2012-11-05T21:53:00Z</dcterms:created>
  <dcterms:modified xsi:type="dcterms:W3CDTF">2013-04-30T09:16:00Z</dcterms:modified>
</cp:coreProperties>
</file>