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b w:val="1"/>
          <w:i w:val="1"/>
          <w:sz w:val="32"/>
          <w:szCs w:val="32"/>
          <w:rtl w:val="0"/>
        </w:rPr>
        <w:t xml:space="preserve">Kárpáti Laura – Hagymási Judit – Kleiber Judit – Alberti Gábor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 </w:t>
      </w:r>
      <w:r w:rsidDel="00000000" w:rsidR="00000000" w:rsidRPr="00000000">
        <w:rPr>
          <w:b w:val="1"/>
          <w:i w:val="1"/>
          <w:sz w:val="32"/>
          <w:szCs w:val="32"/>
          <w:rtl w:val="0"/>
        </w:rPr>
        <w:t xml:space="preserve">csak </w:t>
      </w:r>
      <w:r w:rsidDel="00000000" w:rsidR="00000000" w:rsidRPr="00000000">
        <w:rPr>
          <w:b w:val="1"/>
          <w:sz w:val="32"/>
          <w:szCs w:val="32"/>
          <w:rtl w:val="0"/>
        </w:rPr>
        <w:t xml:space="preserve">partikula </w:t>
      </w:r>
    </w:p>
    <w:p w:rsidR="00000000" w:rsidDel="00000000" w:rsidP="00000000" w:rsidRDefault="00000000" w:rsidRPr="00000000" w14:paraId="00000003">
      <w:pPr>
        <w:pStyle w:val="Heading1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Bevezetés</w:t>
      </w:r>
    </w:p>
    <w:p w:rsidR="00000000" w:rsidDel="00000000" w:rsidP="00000000" w:rsidRDefault="00000000" w:rsidRPr="00000000" w14:paraId="00000004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tanulmányunk témája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partikula. A magyar generatív nyelvészetben már többen foglalkoztak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szócskával, és annak két fő típusával, a logikaival (pl. É. Kiss 2003, 2006) és a diskurzusjelölővel (pl. Gyuris 2008, 2009).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partikula már a gyermeknyelvben is előfordul (Hagymási–Kleiber 2022), melyet a jelenlegi tanulmányunkban nem tárgyalunk. Használata sokkal többrétű, mint azt elsőre sejtenénk. Praktikus elsőként egy idegen nyelvű példát szemügyre venni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, amelyben már felsejlenek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különböző jelentései:</w:t>
      </w:r>
    </w:p>
    <w:bookmarkStart w:colFirst="0" w:colLast="0" w:name="bookmark=kix.b2tzk54h6aoy" w:id="0"/>
    <w:bookmarkEnd w:id="0"/>
    <w:p w:rsidR="00000000" w:rsidDel="00000000" w:rsidP="00000000" w:rsidRDefault="00000000" w:rsidRPr="00000000" w14:paraId="00000005">
      <w:pPr>
        <w:spacing w:before="160" w:line="240" w:lineRule="auto"/>
        <w:ind w:left="709" w:firstLine="0"/>
        <w:rPr/>
      </w:pPr>
      <w:r w:rsidDel="00000000" w:rsidR="00000000" w:rsidRPr="00000000">
        <w:rPr>
          <w:rtl w:val="0"/>
        </w:rPr>
        <w:t xml:space="preserve">(1) </w:t>
        <w:tab/>
        <w:t xml:space="preserve">a. </w:t>
      </w:r>
      <w:r w:rsidDel="00000000" w:rsidR="00000000" w:rsidRPr="00000000">
        <w:rPr>
          <w:i w:val="1"/>
          <w:rtl w:val="0"/>
        </w:rPr>
        <w:t xml:space="preserve">Only</w:t>
      </w:r>
      <w:r w:rsidDel="00000000" w:rsidR="00000000" w:rsidRPr="00000000">
        <w:rPr>
          <w:rtl w:val="0"/>
        </w:rPr>
        <w:t xml:space="preserve"> Mary was invited. /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Mari lett meghívva.</w:t>
        <w:br w:type="textWrapping"/>
        <w:tab/>
        <w:tab/>
        <w:t xml:space="preserve">b. I </w:t>
      </w:r>
      <w:r w:rsidDel="00000000" w:rsidR="00000000" w:rsidRPr="00000000">
        <w:rPr>
          <w:i w:val="1"/>
          <w:rtl w:val="0"/>
        </w:rPr>
        <w:t xml:space="preserve">just</w:t>
      </w:r>
      <w:r w:rsidDel="00000000" w:rsidR="00000000" w:rsidRPr="00000000">
        <w:rPr>
          <w:rtl w:val="0"/>
        </w:rPr>
        <w:t xml:space="preserve"> want to know the recipe. /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tudni akarom a receptet.</w:t>
        <w:br w:type="textWrapping"/>
        <w:tab/>
        <w:tab/>
        <w:t xml:space="preserve">c. He </w:t>
      </w:r>
      <w:r w:rsidDel="00000000" w:rsidR="00000000" w:rsidRPr="00000000">
        <w:rPr>
          <w:i w:val="1"/>
          <w:rtl w:val="0"/>
        </w:rPr>
        <w:t xml:space="preserve">did</w:t>
      </w:r>
      <w:r w:rsidDel="00000000" w:rsidR="00000000" w:rsidRPr="00000000">
        <w:rPr>
          <w:rtl w:val="0"/>
        </w:rPr>
        <w:t xml:space="preserve"> write the letter! /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megírta a levelet!</w:t>
        <w:br w:type="textWrapping"/>
        <w:tab/>
        <w:tab/>
        <w:t xml:space="preserve">d. </w:t>
      </w:r>
      <w:r w:rsidDel="00000000" w:rsidR="00000000" w:rsidRPr="00000000">
        <w:rPr>
          <w:i w:val="1"/>
          <w:rtl w:val="0"/>
        </w:rPr>
        <w:t xml:space="preserve">Go ahead</w:t>
      </w:r>
      <w:r w:rsidDel="00000000" w:rsidR="00000000" w:rsidRPr="00000000">
        <w:rPr>
          <w:rtl w:val="0"/>
        </w:rPr>
        <w:t xml:space="preserve">, write the letter! / Írd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meg a levelet! [bátorítóan]  </w:t>
        <w:br w:type="textWrapping"/>
        <w:tab/>
        <w:tab/>
        <w:t xml:space="preserve">d’. </w:t>
      </w:r>
      <w:r w:rsidDel="00000000" w:rsidR="00000000" w:rsidRPr="00000000">
        <w:rPr>
          <w:i w:val="1"/>
          <w:rtl w:val="0"/>
        </w:rPr>
        <w:t xml:space="preserve">Just</w:t>
      </w:r>
      <w:r w:rsidDel="00000000" w:rsidR="00000000" w:rsidRPr="00000000">
        <w:rPr>
          <w:rtl w:val="0"/>
        </w:rPr>
        <w:t xml:space="preserve"> write the letter (and you’ll see </w:t>
        <w:br w:type="textWrapping"/>
        <w:tab/>
        <w:tab/>
        <w:t xml:space="preserve">what happens)! / Írd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meg a levelet! [fenyegetően] 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Jól látható, míg a magyarban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jelenik meg mindegyik mondatban, az angol különböző partikulákat, nyelvi eszközöket használ. Leggyakrabban az </w:t>
      </w:r>
      <w:r w:rsidDel="00000000" w:rsidR="00000000" w:rsidRPr="00000000">
        <w:rPr>
          <w:i w:val="1"/>
          <w:rtl w:val="0"/>
        </w:rPr>
        <w:t xml:space="preserve">only </w:t>
      </w:r>
      <w:r w:rsidDel="00000000" w:rsidR="00000000" w:rsidRPr="00000000">
        <w:rPr>
          <w:rtl w:val="0"/>
        </w:rPr>
        <w:t xml:space="preserve">(1a) vagy a </w:t>
      </w:r>
      <w:r w:rsidDel="00000000" w:rsidR="00000000" w:rsidRPr="00000000">
        <w:rPr>
          <w:i w:val="1"/>
          <w:rtl w:val="0"/>
        </w:rPr>
        <w:t xml:space="preserve">just</w:t>
      </w:r>
      <w:r w:rsidDel="00000000" w:rsidR="00000000" w:rsidRPr="00000000">
        <w:rPr>
          <w:rtl w:val="0"/>
        </w:rPr>
        <w:t xml:space="preserve"> szó (1b) feleltethető meg a magyar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-nak, de bizonyos esetekben más módszerekkel lehet visszaadni a jelentését, például a segédige mondatba helyezésével és kihangsúlyozásával (1c). Előfordulhatnak olyan konstrukciók, amelyekben egyáltalán nincs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-nak megfeleltethető szó, annak ellenére, hogy a magyarban használjuk a partikulát (1d). 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ab/>
        <w:t xml:space="preserve">Tanulmányunk célja átfogóan bemutatni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-ot. A vizsgálat eszközeiként elsősorban a saját anyanyelvi intuíciónkra hagyatkoztunk, emellett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tartalmazó konstrukciók esetén korpuszvizsgálatot végeztünk a Magyar Nemzeti Szövegtár 2. (továbbiakban MNSZ2) állományában, illetve a BEA Beszélt Nyelvi Adatbázisban (Mihajlik és tsai 2022).</w:t>
      </w:r>
    </w:p>
    <w:p w:rsidR="00000000" w:rsidDel="00000000" w:rsidP="00000000" w:rsidRDefault="00000000" w:rsidRPr="00000000" w14:paraId="00000008">
      <w:pPr>
        <w:spacing w:after="0" w:line="240" w:lineRule="auto"/>
        <w:ind w:firstLine="720"/>
        <w:jc w:val="both"/>
        <w:rPr>
          <w:highlight w:val="yellow"/>
        </w:rPr>
      </w:pPr>
      <w:r w:rsidDel="00000000" w:rsidR="00000000" w:rsidRPr="00000000">
        <w:rPr>
          <w:rtl w:val="0"/>
        </w:rPr>
        <w:t xml:space="preserve">A bevezetés után a 2. fejezetben bemutatjuk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különféle típusait, kiemelve az úgynevezett metakognitív típust (Kárpáti 2021). A 3. pontban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partikulával alkotott konstrukciókat tárgyaljuk kitekintő jelleggel (Hagymási 2022). A tanulmányt végül rövid összegzéssel zárjuk.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ind w:firstLine="720"/>
        <w:rPr/>
      </w:pPr>
      <w:r w:rsidDel="00000000" w:rsidR="00000000" w:rsidRPr="00000000">
        <w:rPr>
          <w:rtl w:val="0"/>
        </w:rPr>
        <w:t xml:space="preserve">2. A </w:t>
      </w:r>
      <w:r w:rsidDel="00000000" w:rsidR="00000000" w:rsidRPr="00000000">
        <w:rPr>
          <w:i w:val="0"/>
          <w:rtl w:val="0"/>
        </w:rPr>
        <w:t xml:space="preserve">csak</w:t>
      </w:r>
      <w:r w:rsidDel="00000000" w:rsidR="00000000" w:rsidRPr="00000000">
        <w:rPr>
          <w:rtl w:val="0"/>
        </w:rPr>
        <w:t xml:space="preserve"> típusai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típusainak elkülönítéséhez négy alapvető szempontot vettünk figyelembe, amelyek alapján négyféle nyelvleírási szinten jellemezhetők: (1) hangsúlyosság a hangtani, (2) inverz vagy egyenes szórendű mondatban való szereplés a szintaktikai, (3) az azonosító-kirekesztő értelmezés megléte a logikopragmatikai, és (4) pragmatikai hozzájárulás a pragmatikai szinten. A hangsúlyosság alatt értendő, hogy a partikulára a beszélő erős hangsúlyt helyez, a mondat főhangsúlyát viseli. Az inverz vagy egyenes szórend az ige és igemódosító sorrendjére vonatkozik: egyenes szórend esetében például az igekötő megelőzi az igét, más esetekben pedig az ige után hangzik el, ekkor válik inverzzé a mondat. Az azonosító-kirekesztő értelmezés a logikai partikulák sajátja, amelyek befolyásolják a mondatok propozícionális jelentését; az azonosító-kirekesztő partikulák a releváns elemek halmazából azonosítanak egyet, és kirekesztik a többi lehetséges elemet. Ezzel egyértelműsítik, mely elemre vonatkozik az állítás. Végezetül a pragmatikai hozzájárulás abban mutatkozik meg, hogy az adott partikula hordoz-e magában valamiféle pragmatikai többletjelentést.</w:t>
      </w:r>
    </w:p>
    <w:p w:rsidR="00000000" w:rsidDel="00000000" w:rsidP="00000000" w:rsidRDefault="00000000" w:rsidRPr="00000000" w14:paraId="0000000B">
      <w:pPr>
        <w:pStyle w:val="Heading2"/>
        <w:ind w:firstLine="720"/>
        <w:rPr/>
      </w:pPr>
      <w:r w:rsidDel="00000000" w:rsidR="00000000" w:rsidRPr="00000000">
        <w:rPr>
          <w:rtl w:val="0"/>
        </w:rPr>
        <w:t xml:space="preserve">2.1. </w:t>
      </w:r>
      <w:r w:rsidDel="00000000" w:rsidR="00000000" w:rsidRPr="00000000">
        <w:rPr>
          <w:i w:val="0"/>
          <w:rtl w:val="0"/>
        </w:rPr>
        <w:t xml:space="preserve">Csak</w:t>
      </w:r>
      <w:r w:rsidDel="00000000" w:rsidR="00000000" w:rsidRPr="00000000">
        <w:rPr>
          <w:rtl w:val="0"/>
        </w:rPr>
        <w:t xml:space="preserve"> mint logikai partikula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logikai partikulaként való használata a leggyakoribb. Ekkor mindenképpen azonosító-kirekesztő értelmezéssel bír, és tipikusan hangsúlytalan. A kategórián belül több típust is elkülöníthetünk, például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hatóköre alapján. 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ab/>
        <w:t xml:space="preserve">A nagyobb hatókörrel rendelkező típus egy egész propozícióra kiterjedhet, ezért nevezzük </w:t>
      </w:r>
      <w:r w:rsidDel="00000000" w:rsidR="00000000" w:rsidRPr="00000000">
        <w:rPr>
          <w:i w:val="1"/>
          <w:rtl w:val="0"/>
        </w:rPr>
        <w:t xml:space="preserve">propozíció hatókörű logikai csak</w:t>
      </w:r>
      <w:r w:rsidDel="00000000" w:rsidR="00000000" w:rsidRPr="00000000">
        <w:rPr>
          <w:rtl w:val="0"/>
        </w:rPr>
        <w:t xml:space="preserve">-nak. A partikula vonatkozhat predikátumokra, amikor az igei kifejezés egyfajta fókuszálása történik (É. Kiss 2003), vagy egész tényállásokra. Ez a típus nem váltja ki az inverz szórendet, az igemódosító tehát megelőzi az igét a mondatokban. 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E">
      <w:pPr>
        <w:spacing w:after="0" w:before="160" w:line="240" w:lineRule="auto"/>
        <w:ind w:left="1276" w:hanging="567"/>
        <w:jc w:val="both"/>
        <w:rPr/>
      </w:pPr>
      <w:r w:rsidDel="00000000" w:rsidR="00000000" w:rsidRPr="00000000">
        <w:rPr>
          <w:rtl w:val="0"/>
        </w:rPr>
        <w:t xml:space="preserve">(2) </w:t>
        <w:tab/>
        <w:tab/>
        <w:t xml:space="preserve">a. Péter csak elolvasta a könyvet.</w:t>
      </w:r>
    </w:p>
    <w:p w:rsidR="00000000" w:rsidDel="00000000" w:rsidP="00000000" w:rsidRDefault="00000000" w:rsidRPr="00000000" w14:paraId="0000000F">
      <w:pPr>
        <w:spacing w:after="0" w:line="240" w:lineRule="auto"/>
        <w:ind w:left="1428" w:firstLine="0"/>
        <w:jc w:val="both"/>
        <w:rPr/>
      </w:pPr>
      <w:r w:rsidDel="00000000" w:rsidR="00000000" w:rsidRPr="00000000">
        <w:rPr>
          <w:rtl w:val="0"/>
        </w:rPr>
        <w:tab/>
        <w:t xml:space="preserve">b. Reggel csak megiszom egy kávét, aztán indulok.</w:t>
      </w:r>
    </w:p>
    <w:p w:rsidR="00000000" w:rsidDel="00000000" w:rsidP="00000000" w:rsidRDefault="00000000" w:rsidRPr="00000000" w14:paraId="00000010">
      <w:pPr>
        <w:spacing w:after="0" w:line="240" w:lineRule="auto"/>
        <w:ind w:left="708" w:firstLine="12.000000000000028"/>
        <w:jc w:val="both"/>
        <w:rPr/>
      </w:pPr>
      <w:r w:rsidDel="00000000" w:rsidR="00000000" w:rsidRPr="00000000">
        <w:rPr>
          <w:rtl w:val="0"/>
        </w:rPr>
        <w:tab/>
        <w:t xml:space="preserve">c. – Nem jössz?</w:t>
      </w:r>
    </w:p>
    <w:p w:rsidR="00000000" w:rsidDel="00000000" w:rsidP="00000000" w:rsidRDefault="00000000" w:rsidRPr="00000000" w14:paraId="00000011">
      <w:pPr>
        <w:tabs>
          <w:tab w:val="left" w:pos="1652"/>
        </w:tabs>
        <w:spacing w:after="0" w:line="240" w:lineRule="auto"/>
        <w:ind w:left="1418" w:firstLine="0"/>
        <w:jc w:val="both"/>
        <w:rPr/>
      </w:pPr>
      <w:r w:rsidDel="00000000" w:rsidR="00000000" w:rsidRPr="00000000">
        <w:rPr>
          <w:rtl w:val="0"/>
        </w:rPr>
        <w:t xml:space="preserve">    – De, csak Marinak odaadok egy könyvet.</w:t>
      </w:r>
    </w:p>
    <w:p w:rsidR="00000000" w:rsidDel="00000000" w:rsidP="00000000" w:rsidRDefault="00000000" w:rsidRPr="00000000" w14:paraId="00000012">
      <w:pPr>
        <w:spacing w:after="0" w:line="240" w:lineRule="auto"/>
        <w:ind w:left="708" w:firstLine="12.000000000000028"/>
        <w:jc w:val="both"/>
        <w:rPr/>
      </w:pPr>
      <w:r w:rsidDel="00000000" w:rsidR="00000000" w:rsidRPr="00000000">
        <w:rPr>
          <w:rtl w:val="0"/>
        </w:rPr>
        <w:tab/>
        <w:t xml:space="preserve">d. – Miért maradtatok bent tovább a teremben?</w:t>
      </w:r>
    </w:p>
    <w:p w:rsidR="00000000" w:rsidDel="00000000" w:rsidP="00000000" w:rsidRDefault="00000000" w:rsidRPr="00000000" w14:paraId="00000013">
      <w:pPr>
        <w:tabs>
          <w:tab w:val="left" w:pos="1666"/>
        </w:tabs>
        <w:spacing w:line="240" w:lineRule="auto"/>
        <w:ind w:left="1418" w:firstLine="0"/>
        <w:jc w:val="both"/>
        <w:rPr/>
      </w:pPr>
      <w:r w:rsidDel="00000000" w:rsidR="00000000" w:rsidRPr="00000000">
        <w:rPr>
          <w:rtl w:val="0"/>
        </w:rPr>
        <w:tab/>
        <w:t xml:space="preserve">– Csak mindenki megírta a házit.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 (2a) példamondat azt érzékelteti, hogy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azonosító-kirekesztő funkciója magára a könyv elolvasására vonatkozik: értelmezhetjük úgy, hogy Péter semmi mást nem csinált a könyvvel annak elolvasásán kívül (3a), vagy úgy, hogy semmi mást nem cselekedett, csak elolvasta a könyvet (3a'). Azokban az esetekben, amikor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egy egész tényállásra vonatkozik, magyarázó vagy kiegészítő jelleggel használjuk, és a mondat minden esetben kiegészíthető a „</w:t>
      </w:r>
      <w:r w:rsidDel="00000000" w:rsidR="00000000" w:rsidRPr="00000000">
        <w:rPr>
          <w:i w:val="1"/>
          <w:rtl w:val="0"/>
        </w:rPr>
        <w:t xml:space="preserve">csak az van hogy</w:t>
      </w:r>
      <w:r w:rsidDel="00000000" w:rsidR="00000000" w:rsidRPr="00000000">
        <w:rPr>
          <w:rtl w:val="0"/>
        </w:rPr>
        <w:t xml:space="preserve">…” és ehhez hasonló formulákkal (3a’,b,c,d). Megjelenhet topik (2c) vagy kvantor (2d) előtt is.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5">
      <w:pPr>
        <w:spacing w:before="160" w:line="240" w:lineRule="auto"/>
        <w:ind w:left="1418" w:hanging="709"/>
        <w:rPr/>
      </w:pPr>
      <w:r w:rsidDel="00000000" w:rsidR="00000000" w:rsidRPr="00000000">
        <w:rPr>
          <w:rtl w:val="0"/>
        </w:rPr>
        <w:t xml:space="preserve">(3) </w:t>
        <w:tab/>
        <w:t xml:space="preserve">a. Péter csak elolvasta a könyvet, semmi mást nem csinált vele (nem jegyzetelte ki, nem írta át).</w:t>
        <w:br w:type="textWrapping"/>
        <w:t xml:space="preserve">a’. Péter csak az tette, hogy elolvasta a könyvet, semmi mást. </w:t>
        <w:br w:type="textWrapping"/>
        <w:t xml:space="preserve">b. Reggel csak annyit teszek, hogy megiszom egy kávét, aztán indulok. </w:t>
        <w:br w:type="textWrapping"/>
        <w:t xml:space="preserve">c. [Csak az van] / [Csak az történt], hogy Marinak odaadtam egy könyvet.</w:t>
        <w:br w:type="textWrapping"/>
        <w:t xml:space="preserve">d. Csak az történt, hogy mindenki megírta a házit.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Amennyiben a csak kisebb hatókörrel rendelkezik, már nem az egész propozícióra fog vonatkozni, csupán egy összetevőre vagy entitásra. Ez a típus az </w:t>
      </w:r>
      <w:r w:rsidDel="00000000" w:rsidR="00000000" w:rsidRPr="00000000">
        <w:rPr>
          <w:i w:val="1"/>
          <w:rtl w:val="0"/>
        </w:rPr>
        <w:t xml:space="preserve">összetevő hatókörű logikai csak</w:t>
      </w:r>
      <w:r w:rsidDel="00000000" w:rsidR="00000000" w:rsidRPr="00000000">
        <w:rPr>
          <w:rtl w:val="0"/>
        </w:rPr>
        <w:t xml:space="preserve">, amelynek a hagyományos generatív grammatikában fókuszértelmezést tulajdonítanak (É. Kiss 2003, 2006). A strukturális, avagy szerkezeti fókusz olyan információt tartalmaz, mely a szövegelőzményből nem következik, vagy kiegészítendő kérdésre válasz, esetleg szembeállítást fejez ki. A fókusz-konstrukcióban a fókuszált elem megelőzi az igét és hangsúlyossá válik, az igemódosító pedig az ige mögött hangzik el – tehát inverz szórendű lesz a mondat. 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7">
      <w:pPr>
        <w:spacing w:before="160" w:line="240" w:lineRule="auto"/>
        <w:ind w:left="1418" w:hanging="709"/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  <w:t xml:space="preserve">(4)</w:t>
        <w:tab/>
        <w:t xml:space="preserve">a. Csak az öcsém jött el.</w:t>
        <w:br w:type="textWrapping"/>
        <w:t xml:space="preserve">b. Nem csak az öcsém jött el.</w:t>
        <w:br w:type="textWrapping"/>
        <w:t xml:space="preserve">c. Csak akkor lesz látható!</w:t>
        <w:br w:type="textWrapping"/>
        <w:t xml:space="preserve">d. Csak inni álltam meg.</w:t>
        <w:br w:type="textWrapping"/>
        <w:t xml:space="preserve">e. János a Börzsönyt járta [csak be] / [be csak]. (É. Kiss, 2003: 24)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(4a) példamondatban a </w:t>
      </w:r>
      <w:r w:rsidDel="00000000" w:rsidR="00000000" w:rsidRPr="00000000">
        <w:rPr>
          <w:i w:val="1"/>
          <w:color w:val="000000"/>
          <w:rtl w:val="0"/>
        </w:rPr>
        <w:t xml:space="preserve">csak</w:t>
      </w:r>
      <w:r w:rsidDel="00000000" w:rsidR="00000000" w:rsidRPr="00000000">
        <w:rPr>
          <w:color w:val="000000"/>
          <w:rtl w:val="0"/>
        </w:rPr>
        <w:t xml:space="preserve"> az ige alanyi vonzatára vonatkozik; a mondat azt mondja ki, hogy a meghívottak közül csak az öcsém jött el, senki más. A (4b) esetében a negáció azt az olvasatot hívja elő, miszerint az öcsémen kívül a lehetséges személyek halmazából mások is eljöttek. Ha a mondat </w:t>
      </w:r>
      <w:r w:rsidDel="00000000" w:rsidR="00000000" w:rsidRPr="00000000">
        <w:rPr>
          <w:i w:val="1"/>
          <w:color w:val="000000"/>
          <w:rtl w:val="0"/>
        </w:rPr>
        <w:t xml:space="preserve">csak</w:t>
      </w:r>
      <w:r w:rsidDel="00000000" w:rsidR="00000000" w:rsidRPr="00000000">
        <w:rPr>
          <w:color w:val="000000"/>
          <w:rtl w:val="0"/>
        </w:rPr>
        <w:t xml:space="preserve"> nélkül </w:t>
      </w:r>
      <w:r w:rsidDel="00000000" w:rsidR="00000000" w:rsidRPr="00000000">
        <w:rPr>
          <w:rtl w:val="0"/>
        </w:rPr>
        <w:t xml:space="preserve">hangzana</w:t>
      </w:r>
      <w:r w:rsidDel="00000000" w:rsidR="00000000" w:rsidRPr="00000000">
        <w:rPr>
          <w:color w:val="000000"/>
          <w:rtl w:val="0"/>
        </w:rPr>
        <w:t xml:space="preserve"> el, akkor az öcsém jelenlétét cáfolná meg ahelyett, hogy ő is része volna az eljövők halmazának: </w:t>
      </w:r>
      <w:r w:rsidDel="00000000" w:rsidR="00000000" w:rsidRPr="00000000">
        <w:rPr>
          <w:i w:val="1"/>
          <w:color w:val="000000"/>
          <w:rtl w:val="0"/>
        </w:rPr>
        <w:t xml:space="preserve">nem az öcsém jött el</w:t>
      </w:r>
      <w:r w:rsidDel="00000000" w:rsidR="00000000" w:rsidRPr="00000000">
        <w:rPr>
          <w:color w:val="000000"/>
          <w:rtl w:val="0"/>
        </w:rPr>
        <w:t xml:space="preserve">. A </w:t>
      </w:r>
      <w:r w:rsidDel="00000000" w:rsidR="00000000" w:rsidRPr="00000000">
        <w:rPr>
          <w:i w:val="1"/>
          <w:color w:val="000000"/>
          <w:rtl w:val="0"/>
        </w:rPr>
        <w:t xml:space="preserve">csak</w:t>
      </w:r>
      <w:r w:rsidDel="00000000" w:rsidR="00000000" w:rsidRPr="00000000">
        <w:rPr>
          <w:color w:val="000000"/>
          <w:rtl w:val="0"/>
        </w:rPr>
        <w:t xml:space="preserve"> azonban itt egyértelműen implikálja, hogy az öcsém is eljött, de más is. Mintha csak a </w:t>
      </w:r>
      <w:r w:rsidDel="00000000" w:rsidR="00000000" w:rsidRPr="00000000">
        <w:rPr>
          <w:i w:val="1"/>
          <w:color w:val="000000"/>
          <w:rtl w:val="0"/>
        </w:rPr>
        <w:t xml:space="preserve">csak</w:t>
      </w:r>
      <w:r w:rsidDel="00000000" w:rsidR="00000000" w:rsidRPr="00000000">
        <w:rPr>
          <w:color w:val="000000"/>
          <w:rtl w:val="0"/>
        </w:rPr>
        <w:t xml:space="preserve"> lenne a negáció hatókö</w:t>
      </w:r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color w:val="000000"/>
          <w:rtl w:val="0"/>
        </w:rPr>
        <w:t xml:space="preserve">ében: </w:t>
      </w:r>
      <w:r w:rsidDel="00000000" w:rsidR="00000000" w:rsidRPr="00000000">
        <w:rPr>
          <w:i w:val="1"/>
          <w:color w:val="000000"/>
          <w:rtl w:val="0"/>
        </w:rPr>
        <w:t xml:space="preserve">az öcsém tényleg eljött, de nem kizárólagosan.</w:t>
      </w:r>
      <w:r w:rsidDel="00000000" w:rsidR="00000000" w:rsidRPr="00000000">
        <w:rPr>
          <w:color w:val="000000"/>
          <w:rtl w:val="0"/>
        </w:rPr>
        <w:t xml:space="preserve"> A további példamondatok megmutatják számunkra, hogy a csak hatókörében nem csak főnévi, de határozói kifejezés (4c) és infinitívusz is lehet (4d). A (4e) szemlélteti, hogy akár az igei kifejezés mögött is állhat a partikula különféle szórendi variánsokban, ám az azonosító-kirekesztő értelmezése ugyanúgy a fókuszált elemre vonatkozik. </w:t>
      </w:r>
    </w:p>
    <w:p w:rsidR="00000000" w:rsidDel="00000000" w:rsidP="00000000" w:rsidRDefault="00000000" w:rsidRPr="00000000" w14:paraId="00000019">
      <w:pPr>
        <w:spacing w:line="240" w:lineRule="auto"/>
        <w:jc w:val="both"/>
        <w:rPr/>
      </w:pPr>
      <w:r w:rsidDel="00000000" w:rsidR="00000000" w:rsidRPr="00000000">
        <w:rPr>
          <w:rtl w:val="0"/>
        </w:rPr>
        <w:tab/>
        <w:t xml:space="preserve">A propozíció hatókörű és az összetevő hatókörű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tipikusan hangsúlytalan ugyan, de a beszélő dönthet úgy, hogy mégis erős hangsúlyt helyez rájuk: ezzel a kizárólagosságot szeretné kiemelni, egyfajta javító vagy egyértelműsítő kontextust ad. Ezek az esetek nem összekeverendők azzal, amikor a partikula eredendően magán viseli a mondat főhangsúlyát!</w:t>
      </w:r>
    </w:p>
    <w:p w:rsidR="00000000" w:rsidDel="00000000" w:rsidP="00000000" w:rsidRDefault="00000000" w:rsidRPr="00000000" w14:paraId="0000001A">
      <w:pPr>
        <w:spacing w:before="160" w:line="240" w:lineRule="auto"/>
        <w:rPr/>
      </w:pPr>
      <w:r w:rsidDel="00000000" w:rsidR="00000000" w:rsidRPr="00000000">
        <w:rPr>
          <w:rtl w:val="0"/>
        </w:rPr>
        <w:tab/>
      </w:r>
      <w:bookmarkStart w:colFirst="0" w:colLast="0" w:name="bookmark=id.tyjcwt" w:id="5"/>
      <w:bookmarkEnd w:id="5"/>
      <w:r w:rsidDel="00000000" w:rsidR="00000000" w:rsidRPr="00000000">
        <w:rPr>
          <w:rtl w:val="0"/>
        </w:rPr>
        <w:t xml:space="preserve">(5) </w:t>
        <w:tab/>
        <w:t xml:space="preserve">A: János három cikket is elolvasott?</w:t>
        <w:br w:type="textWrapping"/>
        <w:tab/>
        <w:tab/>
        <w:t xml:space="preserve">B: János CSAK | HÁrom cikket olvasott el. (Gyuris, 2009: 162)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Az (5) párbeszédet úgy értelmezhetjük, hogy A kíváncsi rá, hogy János legalább három vagy több cikket elolvasott-e, mire B nyomatékosítja, hogy csak és kizárólag hármat olvasott, nem többet.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ab/>
        <w:t xml:space="preserve">Egy másik tulajdonság, amely a logikai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-nak nem tipikus sajátossága, a pragmatikai többletjelentés. Bizonyos helyzetekben azonban mégis társítható hozzá ilyen értelmezés. Ez az É. Kiss (2006) által skaláris-értékelő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-nak nevezett típus, amely egy skálát jelöl ki a releváns elemekből. A fókuszált elem a maximálisnál alacsonyabb fokon helyezkedik el a skálán. 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bookmarkStart w:colFirst="0" w:colLast="0" w:name="bookmark=id.3dy6vkm" w:id="6"/>
    <w:bookmarkEnd w:id="6"/>
    <w:p w:rsidR="00000000" w:rsidDel="00000000" w:rsidP="00000000" w:rsidRDefault="00000000" w:rsidRPr="00000000" w14:paraId="0000001E">
      <w:pPr>
        <w:spacing w:after="0" w:line="24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(6)</w:t>
        <w:tab/>
        <w:t xml:space="preserve">Csak az öcsém köszöntött fel a szülinapomon.</w:t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alapjelentése szerint „egyedül az öcsém köszöntött fel, és senki más.” Ugyanakkor ha skaláris-értékelő partikulaként értelmezzük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-ot, azt a jelentéstöbbletet társíthatjuk hozzá, hogy volt a beszélőnek egy magasabb elvárása: szerette volna, ha egy magasabb presztízsű személy, mondjuk a párja köszönti fel. Ehelyett csak az öccse tette meg, aki egyébként is minden évben felköszönti, és nem érte akkora meglepetésként.</w:t>
      </w:r>
    </w:p>
    <w:p w:rsidR="00000000" w:rsidDel="00000000" w:rsidP="00000000" w:rsidRDefault="00000000" w:rsidRPr="00000000" w14:paraId="00000021">
      <w:pPr>
        <w:pStyle w:val="Heading2"/>
        <w:ind w:firstLine="720"/>
        <w:rPr/>
      </w:pPr>
      <w:r w:rsidDel="00000000" w:rsidR="00000000" w:rsidRPr="00000000">
        <w:rPr>
          <w:rtl w:val="0"/>
        </w:rPr>
        <w:t xml:space="preserve">2.2. </w:t>
      </w:r>
      <w:r w:rsidDel="00000000" w:rsidR="00000000" w:rsidRPr="00000000">
        <w:rPr>
          <w:i w:val="0"/>
          <w:rtl w:val="0"/>
        </w:rPr>
        <w:t xml:space="preserve">Csak</w:t>
      </w:r>
      <w:r w:rsidDel="00000000" w:rsidR="00000000" w:rsidRPr="00000000">
        <w:rPr>
          <w:rtl w:val="0"/>
        </w:rPr>
        <w:t xml:space="preserve"> mint diskurzusjelölő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/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  <w:t xml:space="preserve">A diskurzusjelölőként funkcionáló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esetén Gyuris Beáta munkáiból indultunk ki (Gyuris 2008, 2009), aki a diskurzusjelölőket az alábbi módon jellemzi: nem tagadhatók, nem válaszolnak kérdésre, nem alkotnak más összetevőkkel kifejezéseket, jelentéstanilag nem befolyásolják a mondat deskriptív tartalmát, nem hordoznak magukban az igazságfeltételeket befolyásoló új információt vagy a mondat propozicionális tartalmához járuló más, igazságfeltételekkel megragadható információt, ellenben pragmatikai többletet biztosítanak. (Gyuris 2008: 639)</w:t>
      </w:r>
    </w:p>
    <w:p w:rsidR="00000000" w:rsidDel="00000000" w:rsidP="00000000" w:rsidRDefault="00000000" w:rsidRPr="00000000" w14:paraId="00000023">
      <w:pPr>
        <w:spacing w:after="0" w:line="240" w:lineRule="auto"/>
        <w:ind w:firstLine="720"/>
        <w:jc w:val="both"/>
        <w:rPr/>
      </w:pPr>
      <w:bookmarkStart w:colFirst="0" w:colLast="0" w:name="_heading=h.yzty1dqriwik" w:id="8"/>
      <w:bookmarkEnd w:id="8"/>
      <w:r w:rsidDel="00000000" w:rsidR="00000000" w:rsidRPr="00000000">
        <w:rPr>
          <w:rtl w:val="0"/>
        </w:rPr>
        <w:t xml:space="preserve">Az egyik alapvető különbség tehát a diskurzusjelölők és a logikai partikulák között, hogy az előbbi nem rendelkezik azonosító-kirekesztő értelmezéssel, ellenben mindig hordoz magában valamiféle pragmatikai pluszjelentést. Így van ez a diskurzusjelölő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esetében is. A többi tulajdonság tekintetében a partikula szerepelhet inverz vagy egyenes szórendű mondatban, és van hangsúlyos vagy hangsúlytalan típusa is.</w:t>
      </w:r>
    </w:p>
    <w:p w:rsidR="00000000" w:rsidDel="00000000" w:rsidP="00000000" w:rsidRDefault="00000000" w:rsidRPr="00000000" w14:paraId="00000024">
      <w:pPr>
        <w:spacing w:after="0" w:line="240" w:lineRule="auto"/>
        <w:ind w:firstLine="720"/>
        <w:jc w:val="both"/>
        <w:rPr/>
      </w:pPr>
      <w:bookmarkStart w:colFirst="0" w:colLast="0" w:name="_heading=h.13pb8euxkndv" w:id="9"/>
      <w:bookmarkEnd w:id="9"/>
      <w:r w:rsidDel="00000000" w:rsidR="00000000" w:rsidRPr="00000000">
        <w:rPr>
          <w:rtl w:val="0"/>
        </w:rPr>
        <w:t xml:space="preserve">A kategórián belül az első altípus a felszólító mondatokban megjelenő </w:t>
      </w:r>
      <w:r w:rsidDel="00000000" w:rsidR="00000000" w:rsidRPr="00000000">
        <w:rPr>
          <w:i w:val="1"/>
          <w:rtl w:val="0"/>
        </w:rPr>
        <w:t xml:space="preserve">bátorító vagy fenyegető csak</w:t>
      </w:r>
      <w:r w:rsidDel="00000000" w:rsidR="00000000" w:rsidRPr="00000000">
        <w:rPr>
          <w:rtl w:val="0"/>
        </w:rPr>
        <w:t xml:space="preserve"> (Fábricz 1986). Felszólításkor kötőmódba kerül az ige, az igemódosító pedig utána hangzik el, tehát inverz szórendű mondatokról beszélünk.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gyakran beékelődik az ige és igekötő közé, és nem helyezhetünk rá erős hangsúlyt.</w:t>
      </w:r>
    </w:p>
    <w:p w:rsidR="00000000" w:rsidDel="00000000" w:rsidP="00000000" w:rsidRDefault="00000000" w:rsidRPr="00000000" w14:paraId="00000025">
      <w:pPr>
        <w:spacing w:after="0" w:before="160" w:line="240" w:lineRule="auto"/>
        <w:ind w:firstLine="720"/>
        <w:jc w:val="both"/>
        <w:rPr/>
      </w:pPr>
      <w:r w:rsidDel="00000000" w:rsidR="00000000" w:rsidRPr="00000000">
        <w:rPr>
          <w:rtl w:val="0"/>
        </w:rPr>
        <w:tab/>
        <w:t xml:space="preserve">(7) </w:t>
        <w:tab/>
        <w:t xml:space="preserve">a. Mindenki olvassa csak el a könyvet!</w:t>
      </w:r>
    </w:p>
    <w:p w:rsidR="00000000" w:rsidDel="00000000" w:rsidP="00000000" w:rsidRDefault="00000000" w:rsidRPr="00000000" w14:paraId="00000026">
      <w:pPr>
        <w:spacing w:after="0" w:line="240" w:lineRule="auto"/>
        <w:ind w:firstLine="697"/>
        <w:jc w:val="both"/>
        <w:rPr/>
      </w:pPr>
      <w:r w:rsidDel="00000000" w:rsidR="00000000" w:rsidRPr="00000000">
        <w:rPr>
          <w:rtl w:val="0"/>
        </w:rPr>
        <w:t xml:space="preserve">                    </w:t>
        <w:tab/>
        <w:t xml:space="preserve">b. Menj csak el!</w:t>
      </w:r>
    </w:p>
    <w:p w:rsidR="00000000" w:rsidDel="00000000" w:rsidP="00000000" w:rsidRDefault="00000000" w:rsidRPr="00000000" w14:paraId="00000027">
      <w:pPr>
        <w:spacing w:line="240" w:lineRule="auto"/>
        <w:ind w:firstLine="697"/>
        <w:jc w:val="both"/>
        <w:rPr/>
      </w:pPr>
      <w:bookmarkStart w:colFirst="0" w:colLast="0" w:name="_heading=h.10vuzuwj006z" w:id="10"/>
      <w:bookmarkEnd w:id="10"/>
      <w:r w:rsidDel="00000000" w:rsidR="00000000" w:rsidRPr="00000000">
        <w:rPr>
          <w:rtl w:val="0"/>
        </w:rPr>
        <w:t xml:space="preserve">                    </w:t>
        <w:tab/>
        <w:t xml:space="preserve">c. Gyere csak ide!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/>
      </w:pPr>
      <w:bookmarkStart w:colFirst="0" w:colLast="0" w:name="_heading=h.ww1lc2r8l62e" w:id="11"/>
      <w:bookmarkEnd w:id="11"/>
      <w:r w:rsidDel="00000000" w:rsidR="00000000" w:rsidRPr="00000000">
        <w:rPr>
          <w:rtl w:val="0"/>
        </w:rPr>
        <w:t xml:space="preserve">A pragmatikai hozzájárulást ez a bizonyos bátorító vagy fenyegető jelentés adja: a beszélő érzékeli, hogy a hallgató nem akar megtenni valamit, félelemből vagy dacból, és ezért cselekvésre biztatja őt. A kétféle jelentést a megfelelő hangsúlyozással érhetjük el: „[A fenyegetés esetében]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követő mindegyik szóra erős hangsúly esik, és a mondat karakteres emelkedő-eső dallammal zárul, [a bátorítás esetében] viszont egyedül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követő szó hangsúlyos, és a mondat ereszkedő dallamban végződik” (Gyuris, 2008: 644). 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/>
      </w:pPr>
      <w:bookmarkStart w:colFirst="0" w:colLast="0" w:name="_heading=h.80gl3u6ra22" w:id="12"/>
      <w:bookmarkEnd w:id="12"/>
      <w:r w:rsidDel="00000000" w:rsidR="00000000" w:rsidRPr="00000000">
        <w:rPr>
          <w:rtl w:val="0"/>
        </w:rPr>
        <w:tab/>
        <w:t xml:space="preserve">Egy másik mondatmodalitás-specifikus típus az </w:t>
      </w:r>
      <w:r w:rsidDel="00000000" w:rsidR="00000000" w:rsidRPr="00000000">
        <w:rPr>
          <w:i w:val="1"/>
          <w:rtl w:val="0"/>
        </w:rPr>
        <w:t xml:space="preserve">óhajtó csak</w:t>
      </w:r>
      <w:r w:rsidDel="00000000" w:rsidR="00000000" w:rsidRPr="00000000">
        <w:rPr>
          <w:rtl w:val="0"/>
        </w:rPr>
        <w:t xml:space="preserve">, amely óhajtó mondatokban jelenik meg. Ahogy a </w:t>
      </w:r>
      <w:r w:rsidDel="00000000" w:rsidR="00000000" w:rsidRPr="00000000">
        <w:rPr>
          <w:i w:val="1"/>
          <w:rtl w:val="0"/>
        </w:rPr>
        <w:t xml:space="preserve">bár </w:t>
      </w:r>
      <w:r w:rsidDel="00000000" w:rsidR="00000000" w:rsidRPr="00000000">
        <w:rPr>
          <w:rtl w:val="0"/>
        </w:rPr>
        <w:t xml:space="preserve">és </w:t>
      </w:r>
      <w:r w:rsidDel="00000000" w:rsidR="00000000" w:rsidRPr="00000000">
        <w:rPr>
          <w:i w:val="1"/>
          <w:rtl w:val="0"/>
        </w:rPr>
        <w:t xml:space="preserve">bárcsak</w:t>
      </w:r>
      <w:r w:rsidDel="00000000" w:rsidR="00000000" w:rsidRPr="00000000">
        <w:rPr>
          <w:rtl w:val="0"/>
        </w:rPr>
        <w:t xml:space="preserve">, úgy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is képes az óhajtó partikula szerepét betölteni, és kifejezni a beszélő vágyakozását. Ám míg a </w:t>
      </w:r>
      <w:r w:rsidDel="00000000" w:rsidR="00000000" w:rsidRPr="00000000">
        <w:rPr>
          <w:i w:val="1"/>
          <w:rtl w:val="0"/>
        </w:rPr>
        <w:t xml:space="preserve">bár/bárcsak</w:t>
      </w:r>
      <w:r w:rsidDel="00000000" w:rsidR="00000000" w:rsidRPr="00000000">
        <w:rPr>
          <w:rtl w:val="0"/>
        </w:rPr>
        <w:t xml:space="preserve"> egyenes szórendű mondatokban jelenik meg (8a,b),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jellemzően az inverz szórendű mondatokban (8c,d,e.f). Akárcsak a felszólítás esetében, erre a típusra sem helyezhetünk erős hangsúlyt.</w:t>
      </w:r>
    </w:p>
    <w:p w:rsidR="00000000" w:rsidDel="00000000" w:rsidP="00000000" w:rsidRDefault="00000000" w:rsidRPr="00000000" w14:paraId="0000002A">
      <w:pPr>
        <w:spacing w:after="0" w:before="160" w:line="24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(8) </w:t>
        <w:tab/>
        <w:t xml:space="preserve">a.  Bárcsak elállna az eső!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                   </w:t>
        <w:tab/>
        <w:t xml:space="preserve">b.  </w:t>
      </w:r>
      <w:r w:rsidDel="00000000" w:rsidR="00000000" w:rsidRPr="00000000">
        <w:rPr>
          <w:vertAlign w:val="superscript"/>
          <w:rtl w:val="0"/>
        </w:rPr>
        <w:t xml:space="preserve">*?</w:t>
      </w:r>
      <w:r w:rsidDel="00000000" w:rsidR="00000000" w:rsidRPr="00000000">
        <w:rPr>
          <w:rtl w:val="0"/>
        </w:rPr>
        <w:t xml:space="preserve">Bárcsak állna el az eső!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                   </w:t>
        <w:tab/>
        <w:t xml:space="preserve">c.  </w:t>
      </w:r>
      <w:r w:rsidDel="00000000" w:rsidR="00000000" w:rsidRPr="00000000">
        <w:rPr>
          <w:vertAlign w:val="superscript"/>
          <w:rtl w:val="0"/>
        </w:rPr>
        <w:t xml:space="preserve">*?</w:t>
      </w:r>
      <w:r w:rsidDel="00000000" w:rsidR="00000000" w:rsidRPr="00000000">
        <w:rPr>
          <w:rtl w:val="0"/>
        </w:rPr>
        <w:t xml:space="preserve">Csak elállna az eső!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                   </w:t>
        <w:tab/>
        <w:t xml:space="preserve">d. Csak állna el az eső!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/>
      </w:pPr>
      <w:bookmarkStart w:colFirst="0" w:colLast="0" w:name="_heading=h.tjt8sewh9atc" w:id="13"/>
      <w:bookmarkEnd w:id="13"/>
      <w:r w:rsidDel="00000000" w:rsidR="00000000" w:rsidRPr="00000000">
        <w:rPr>
          <w:rtl w:val="0"/>
        </w:rPr>
        <w:t xml:space="preserve">                    </w:t>
        <w:tab/>
        <w:t xml:space="preserve">e. Csak olvasná el Péter a könyvet!</w:t>
      </w:r>
    </w:p>
    <w:p w:rsidR="00000000" w:rsidDel="00000000" w:rsidP="00000000" w:rsidRDefault="00000000" w:rsidRPr="00000000" w14:paraId="0000002F">
      <w:pPr>
        <w:spacing w:line="240" w:lineRule="auto"/>
        <w:jc w:val="both"/>
        <w:rPr/>
      </w:pPr>
      <w:bookmarkStart w:colFirst="0" w:colLast="0" w:name="_heading=h.vhe9mzhvseo4" w:id="14"/>
      <w:bookmarkEnd w:id="14"/>
      <w:r w:rsidDel="00000000" w:rsidR="00000000" w:rsidRPr="00000000">
        <w:rPr>
          <w:rtl w:val="0"/>
        </w:rPr>
        <w:t xml:space="preserve">                    </w:t>
        <w:tab/>
        <w:t xml:space="preserve">f. Péter olvasná csak el a könyvet!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/>
      </w:pPr>
      <w:bookmarkStart w:colFirst="0" w:colLast="0" w:name="_heading=h.eqf90ttr1w5c" w:id="15"/>
      <w:bookmarkEnd w:id="15"/>
      <w:r w:rsidDel="00000000" w:rsidR="00000000" w:rsidRPr="00000000">
        <w:rPr>
          <w:rtl w:val="0"/>
        </w:rPr>
        <w:t xml:space="preserve">A diskurzusjelölők csoportján belül található két hangsúlyos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, amelyek igazán egyedi jellemzőkkel rendelkeznek. Az első ilyen az úgynevezett </w:t>
      </w:r>
      <w:r w:rsidDel="00000000" w:rsidR="00000000" w:rsidRPr="00000000">
        <w:rPr>
          <w:i w:val="1"/>
          <w:rtl w:val="0"/>
        </w:rPr>
        <w:t xml:space="preserve">információmegtagadó csak</w:t>
      </w:r>
      <w:r w:rsidDel="00000000" w:rsidR="00000000" w:rsidRPr="00000000">
        <w:rPr>
          <w:rtl w:val="0"/>
        </w:rPr>
        <w:t xml:space="preserve">, amely tipikus egyszavas válaszmondatot alkot. Ez a partikula kicsit kilóg a sorból, mivel ugyan egyértelműen nem logikai szerepű, a diskurzusjelölők definíciójának sem felel meg kifogástalanul. Nemzetközi keretekben használják a pragmatikai jelölők tágabb kategóriáját, ez magába foglalja többek közt a diskurzusjelölőket is (Aijmer et al. 2006); ebbe a kategóriába minden további nélkül besorolható az </w:t>
      </w:r>
      <w:r w:rsidDel="00000000" w:rsidR="00000000" w:rsidRPr="00000000">
        <w:rPr>
          <w:i w:val="1"/>
          <w:rtl w:val="0"/>
        </w:rPr>
        <w:t xml:space="preserve">információmegtagadó </w:t>
      </w:r>
      <w:r w:rsidDel="00000000" w:rsidR="00000000" w:rsidRPr="00000000">
        <w:rPr>
          <w:rtl w:val="0"/>
        </w:rPr>
        <w:t xml:space="preserve">csak. Pragmatikai szerepe tagadhatatlan: a hallgató a használatával azt jelzi a beszélő számára, hogy nem hajlandó felvenni az ideális címzett szerepét, nem hajlandó információt szolgáltatni neki. </w:t>
      </w:r>
    </w:p>
    <w:p w:rsidR="00000000" w:rsidDel="00000000" w:rsidP="00000000" w:rsidRDefault="00000000" w:rsidRPr="00000000" w14:paraId="00000031">
      <w:pPr>
        <w:spacing w:after="0" w:before="160" w:line="240" w:lineRule="auto"/>
        <w:ind w:firstLine="720"/>
        <w:jc w:val="both"/>
        <w:rPr/>
      </w:pPr>
      <w:bookmarkStart w:colFirst="0" w:colLast="0" w:name="_heading=h.2ynkgf20p3gf" w:id="16"/>
      <w:bookmarkEnd w:id="16"/>
      <w:r w:rsidDel="00000000" w:rsidR="00000000" w:rsidRPr="00000000">
        <w:rPr>
          <w:rtl w:val="0"/>
        </w:rPr>
        <w:t xml:space="preserve">(9) </w:t>
        <w:tab/>
        <w:t xml:space="preserve">A: Miért adtad kölcsön a fűnyírónkat a szomszédnak?</w:t>
      </w:r>
    </w:p>
    <w:p w:rsidR="00000000" w:rsidDel="00000000" w:rsidP="00000000" w:rsidRDefault="00000000" w:rsidRPr="00000000" w14:paraId="00000032">
      <w:pPr>
        <w:spacing w:line="240" w:lineRule="auto"/>
        <w:jc w:val="both"/>
        <w:rPr/>
      </w:pPr>
      <w:bookmarkStart w:colFirst="0" w:colLast="0" w:name="_heading=h.20jy0qkc88g8" w:id="17"/>
      <w:bookmarkEnd w:id="17"/>
      <w:r w:rsidDel="00000000" w:rsidR="00000000" w:rsidRPr="00000000">
        <w:rPr>
          <w:rtl w:val="0"/>
        </w:rPr>
        <w:t xml:space="preserve">                    </w:t>
        <w:tab/>
        <w:t xml:space="preserve">B: Csak!</w:t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/>
      </w:pPr>
      <w:bookmarkStart w:colFirst="0" w:colLast="0" w:name="_heading=h.kwfwjys3ckq5" w:id="18"/>
      <w:bookmarkEnd w:id="18"/>
      <w:r w:rsidDel="00000000" w:rsidR="00000000" w:rsidRPr="00000000">
        <w:rPr>
          <w:rtl w:val="0"/>
        </w:rPr>
        <w:t xml:space="preserve">Ahogy azt a példa is mutatja, B nem akar egyértelmű választ adni, szándékait, motivációit elrejti A elől. Ez a fajta csak mindig magán viseli a mondat főhangsúlyát, és vagy önmagában áll, vagy más diskurzusjelölők társíthatók hozzá, például a </w:t>
      </w:r>
      <w:r w:rsidDel="00000000" w:rsidR="00000000" w:rsidRPr="00000000">
        <w:rPr>
          <w:i w:val="1"/>
          <w:rtl w:val="0"/>
        </w:rPr>
        <w:t xml:space="preserve">hát</w:t>
      </w:r>
      <w:r w:rsidDel="00000000" w:rsidR="00000000" w:rsidRPr="00000000">
        <w:rPr>
          <w:rtl w:val="0"/>
        </w:rPr>
        <w:t xml:space="preserve">. Az élőbeszédben olyan gesztusnyelvi elemek is megjelenhetnek kiegészítésül, mint a vállrándítás. 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/>
      </w:pPr>
      <w:bookmarkStart w:colFirst="0" w:colLast="0" w:name="_heading=h.jfubktpctli" w:id="19"/>
      <w:bookmarkEnd w:id="19"/>
      <w:r w:rsidDel="00000000" w:rsidR="00000000" w:rsidRPr="00000000">
        <w:rPr>
          <w:rtl w:val="0"/>
        </w:rPr>
        <w:tab/>
        <w:t xml:space="preserve">Végezetül az utolsó tárgyalandó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típus a Gyuris (2009) által is vizsgált hangsúlyos diskurzusjelölő. Sajátossága, hogy általa a beszélő képes múltbéli vélekedéseire és elvárásaira visszautalni: innen a </w:t>
      </w:r>
      <w:r w:rsidDel="00000000" w:rsidR="00000000" w:rsidRPr="00000000">
        <w:rPr>
          <w:i w:val="1"/>
          <w:rtl w:val="0"/>
        </w:rPr>
        <w:t xml:space="preserve">metakognitív csak</w:t>
      </w:r>
      <w:r w:rsidDel="00000000" w:rsidR="00000000" w:rsidRPr="00000000">
        <w:rPr>
          <w:rtl w:val="0"/>
        </w:rPr>
        <w:t xml:space="preserve"> elnevezés (Kárpáti 2021). A partikula tipikusan egyenes szórendű mondatokban szerepel; megjelenhet inverz szórendűben is, ám ekkor nem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váltja ki ezt a szórendet. Gyuris Beáta példái (Gyuris 2009: (161), (162), (171)):</w:t>
      </w:r>
    </w:p>
    <w:p w:rsidR="00000000" w:rsidDel="00000000" w:rsidP="00000000" w:rsidRDefault="00000000" w:rsidRPr="00000000" w14:paraId="00000035">
      <w:pPr>
        <w:spacing w:after="0" w:before="160" w:line="240" w:lineRule="auto"/>
        <w:ind w:firstLine="720"/>
        <w:jc w:val="both"/>
        <w:rPr/>
      </w:pPr>
      <w:bookmarkStart w:colFirst="0" w:colLast="0" w:name="_heading=h.i0va8awpmqyj" w:id="20"/>
      <w:bookmarkEnd w:id="20"/>
      <w:r w:rsidDel="00000000" w:rsidR="00000000" w:rsidRPr="00000000">
        <w:rPr>
          <w:rtl w:val="0"/>
        </w:rPr>
        <w:t xml:space="preserve">(10)   </w:t>
        <w:tab/>
        <w:t xml:space="preserve">a. (De) CSAK megnézem. 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/>
      </w:pPr>
      <w:bookmarkStart w:colFirst="0" w:colLast="0" w:name="_heading=h.g91t58bt5e6m" w:id="21"/>
      <w:bookmarkEnd w:id="21"/>
      <w:r w:rsidDel="00000000" w:rsidR="00000000" w:rsidRPr="00000000">
        <w:rPr>
          <w:rtl w:val="0"/>
        </w:rPr>
        <w:t xml:space="preserve">        </w:t>
        <w:tab/>
        <w:tab/>
        <w:t xml:space="preserve">b. CSAK mindenki megérkezett.  </w:t>
      </w:r>
    </w:p>
    <w:p w:rsidR="00000000" w:rsidDel="00000000" w:rsidP="00000000" w:rsidRDefault="00000000" w:rsidRPr="00000000" w14:paraId="00000037">
      <w:pPr>
        <w:spacing w:line="240" w:lineRule="auto"/>
        <w:jc w:val="both"/>
        <w:rPr/>
      </w:pPr>
      <w:bookmarkStart w:colFirst="0" w:colLast="0" w:name="_heading=h.rocsm9m8gjgx" w:id="22"/>
      <w:bookmarkEnd w:id="22"/>
      <w:r w:rsidDel="00000000" w:rsidR="00000000" w:rsidRPr="00000000">
        <w:rPr>
          <w:rtl w:val="0"/>
        </w:rPr>
        <w:tab/>
        <w:tab/>
        <w:t xml:space="preserve">c. CSAK nem választották meg! 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/>
      </w:pPr>
      <w:bookmarkStart w:colFirst="0" w:colLast="0" w:name="_heading=h.ad10n83a1io6" w:id="23"/>
      <w:bookmarkEnd w:id="23"/>
      <w:r w:rsidDel="00000000" w:rsidR="00000000" w:rsidRPr="00000000">
        <w:rPr>
          <w:rtl w:val="0"/>
        </w:rPr>
        <w:t xml:space="preserve">A (10) mondatok érzékeltetik, hogy valamiféle előzményre utal vissza a beszélő. A (10a) esetében feltehetjük, egy műsor megnézéséről van szó: a beszélő egyszer úgy vélekedett, meg fogja nézni a műsort, később meggondolta magát. A kijelentése pillanatában mégis visszatér kezdeti elhatározásához. A (10c) mondat illusztrálja, hogy negációval is hasonló történetet alkothatunk, ahol az eredmény természetesen negatív kifejletű lesz. Fontos, hogy állító mondatok esetén a metakognitív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mindig megelőzi a predikátumot, tagadott mondatok esetén pedig a tagadószót is (más szórendi variánsok esetén már nem metakognitív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-ról beszélünk). 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/>
      </w:pPr>
      <w:bookmarkStart w:colFirst="0" w:colLast="0" w:name="_heading=h.k2iqhwdie6sh" w:id="24"/>
      <w:bookmarkEnd w:id="24"/>
      <w:r w:rsidDel="00000000" w:rsidR="00000000" w:rsidRPr="00000000">
        <w:rPr>
          <w:rtl w:val="0"/>
        </w:rPr>
        <w:tab/>
        <w:t xml:space="preserve">A beszélői elmében végbemenő vélekedés-változásokat, amelyre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utal, három pontra vagy szakaszra oszthatjuk fel (Kárpáti 2021):</w:t>
      </w:r>
    </w:p>
    <w:p w:rsidR="00000000" w:rsidDel="00000000" w:rsidP="00000000" w:rsidRDefault="00000000" w:rsidRPr="00000000" w14:paraId="0000003A">
      <w:pPr>
        <w:spacing w:after="0" w:before="160" w:line="240" w:lineRule="auto"/>
        <w:ind w:firstLine="697"/>
        <w:jc w:val="both"/>
        <w:rPr/>
      </w:pPr>
      <w:r w:rsidDel="00000000" w:rsidR="00000000" w:rsidRPr="00000000">
        <w:rPr>
          <w:rtl w:val="0"/>
        </w:rPr>
        <w:t xml:space="preserve">(I.) </w:t>
      </w:r>
      <w:r w:rsidDel="00000000" w:rsidR="00000000" w:rsidRPr="00000000">
        <w:rPr>
          <w:b w:val="1"/>
          <w:rtl w:val="0"/>
        </w:rPr>
        <w:t xml:space="preserve">Tézis</w:t>
      </w:r>
      <w:r w:rsidDel="00000000" w:rsidR="00000000" w:rsidRPr="00000000">
        <w:rPr>
          <w:rtl w:val="0"/>
        </w:rPr>
        <w:t xml:space="preserve">: a kiinduló állapot, amikor egy vélekedés megfogalmazódik;</w:t>
      </w:r>
    </w:p>
    <w:p w:rsidR="00000000" w:rsidDel="00000000" w:rsidP="00000000" w:rsidRDefault="00000000" w:rsidRPr="00000000" w14:paraId="0000003B">
      <w:pPr>
        <w:spacing w:after="0" w:line="240" w:lineRule="auto"/>
        <w:ind w:left="697" w:firstLine="0"/>
        <w:jc w:val="both"/>
        <w:rPr/>
      </w:pPr>
      <w:bookmarkStart w:colFirst="0" w:colLast="0" w:name="_heading=h.84ww2rt4zvi4" w:id="25"/>
      <w:bookmarkEnd w:id="25"/>
      <w:r w:rsidDel="00000000" w:rsidR="00000000" w:rsidRPr="00000000">
        <w:rPr>
          <w:rtl w:val="0"/>
        </w:rPr>
        <w:t xml:space="preserve">(II.) </w:t>
      </w:r>
      <w:r w:rsidDel="00000000" w:rsidR="00000000" w:rsidRPr="00000000">
        <w:rPr>
          <w:b w:val="1"/>
          <w:rtl w:val="0"/>
        </w:rPr>
        <w:t xml:space="preserve">Antitézis</w:t>
      </w:r>
      <w:r w:rsidDel="00000000" w:rsidR="00000000" w:rsidRPr="00000000">
        <w:rPr>
          <w:rtl w:val="0"/>
        </w:rPr>
        <w:t xml:space="preserve">: a tézisben megfogalmazottaktól eltérő vélekedések keletkeznek, a tézistől eltérő időben;</w:t>
      </w:r>
    </w:p>
    <w:p w:rsidR="00000000" w:rsidDel="00000000" w:rsidP="00000000" w:rsidRDefault="00000000" w:rsidRPr="00000000" w14:paraId="0000003C">
      <w:pPr>
        <w:spacing w:line="240" w:lineRule="auto"/>
        <w:ind w:left="720" w:firstLine="0"/>
        <w:jc w:val="both"/>
        <w:rPr/>
      </w:pPr>
      <w:bookmarkStart w:colFirst="0" w:colLast="0" w:name="_heading=h.jjxs7he96tm" w:id="26"/>
      <w:bookmarkEnd w:id="26"/>
      <w:r w:rsidDel="00000000" w:rsidR="00000000" w:rsidRPr="00000000">
        <w:rPr>
          <w:rtl w:val="0"/>
        </w:rPr>
        <w:t xml:space="preserve">(III.) </w:t>
      </w:r>
      <w:r w:rsidDel="00000000" w:rsidR="00000000" w:rsidRPr="00000000">
        <w:rPr>
          <w:b w:val="1"/>
          <w:rtl w:val="0"/>
        </w:rPr>
        <w:t xml:space="preserve">Referenciaidő</w:t>
      </w:r>
      <w:r w:rsidDel="00000000" w:rsidR="00000000" w:rsidRPr="00000000">
        <w:rPr>
          <w:rtl w:val="0"/>
        </w:rPr>
        <w:t xml:space="preserve">: a kinyilatkoztatás ideje, ami a tézis idősíkjában fennálló vélekedés megerősítését, és/vagy beteljesülését fejezi ki. 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/>
      </w:pPr>
      <w:bookmarkStart w:colFirst="0" w:colLast="0" w:name="_heading=h.784uhsvq9gg5" w:id="27"/>
      <w:bookmarkEnd w:id="27"/>
      <w:r w:rsidDel="00000000" w:rsidR="00000000" w:rsidRPr="00000000">
        <w:rPr>
          <w:rtl w:val="0"/>
        </w:rPr>
        <w:t xml:space="preserve">Ez a három pont, három mentális állapot minden egyes metakognitív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-os mondat hátterében feltételezhető. Természetesen az emberi elmében végbemenő változás egy dinamikus folyamat, amely tetszőleges hosszúságú időtartamot ölel fel: ennek a folyamatnak csupán három kiemelt pontja a tézis-antitézis-referenciaidő, amely jól elkülöníthető, leírható. </w:t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/>
      </w:pPr>
      <w:bookmarkStart w:colFirst="0" w:colLast="0" w:name="_heading=h.q8fdmzykz7vi" w:id="28"/>
      <w:bookmarkEnd w:id="28"/>
      <w:r w:rsidDel="00000000" w:rsidR="00000000" w:rsidRPr="00000000">
        <w:rPr/>
        <w:drawing>
          <wp:inline distB="114300" distT="114300" distL="114300" distR="114300">
            <wp:extent cx="3630450" cy="397108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0450" cy="3971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/>
      </w:pPr>
      <w:bookmarkStart w:colFirst="0" w:colLast="0" w:name="_heading=h.saox1lmpt6tv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firstLine="420"/>
        <w:jc w:val="center"/>
        <w:rPr>
          <w:i w:val="1"/>
          <w:sz w:val="20"/>
          <w:szCs w:val="20"/>
        </w:rPr>
      </w:pPr>
      <w:bookmarkStart w:colFirst="0" w:colLast="0" w:name="_heading=h.apcs13nxvzut" w:id="30"/>
      <w:bookmarkEnd w:id="30"/>
      <w:r w:rsidDel="00000000" w:rsidR="00000000" w:rsidRPr="00000000">
        <w:rPr>
          <w:i w:val="1"/>
          <w:sz w:val="20"/>
          <w:szCs w:val="20"/>
          <w:rtl w:val="0"/>
        </w:rPr>
        <w:t xml:space="preserve">1. ábra: A metakognitív csak mögött álló beszélői elmetörténet ábrázolása grafikonon, kiemelve a feladói konvenciót alkotó három pontot: I. tézis, II. antitézis, III. referenciaidő. (Kárpáti 2021)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/>
      </w:pPr>
      <w:bookmarkStart w:colFirst="0" w:colLast="0" w:name="_heading=h.ccucdlndwtmw" w:id="31"/>
      <w:bookmarkEnd w:id="31"/>
      <w:r w:rsidDel="00000000" w:rsidR="00000000" w:rsidRPr="00000000">
        <w:rPr>
          <w:rtl w:val="0"/>
        </w:rPr>
        <w:t xml:space="preserve">A vonal jelzi a beszélői (és hallgatói) elmetörténetet, amely itt több évre kiterjed. A függőleges tengelyen jelzett intenzitásérték azt a bizonyossági fokot adja meg, amellyel a beszélő rendelkezik az eseménnyel kapcsolatban. Az ábrához alkothatnánk egy történetet, amelyben a beszélő egy fiatal nő, akinek párja disszertációt készül írni. 2013-ban a doktorandusz lelkesen nekilát a munkának, ez lesz a kiinduló tézis állapot. A következő évre csökken a lelkesedése, de még mindig dolgozik rajta változó intenzitással; 2015-ben aztán fokozatosan alábbhagy a lendület (összeveszett, majd kibékült párjával, sokat kell dolgozni a megélhetésért és nem marad ideje írni, stb). A mélypont 2017-ben éri, amikor gyermeke születik. Ekkor teljesen lemond a doktori disszertációról, ez jelenti majd az antitézis pontját. Később visszatér lelkesedése, bár újabb ingadozásokkal, +3 és –3 között oszcillál a határozottsága. Egy ponton aztán áttörést ér el, és sikerül addig küzdenie, hogy befejezze a munkát, a referenciaidőben eléri a +5 állapotot. Ekkor hangozhat el párja szájából – aki mindvégig tisztában volt ezekkel az ingadozásokkal – egy ilyen mondat: „Csak megírta azt az átkozott disszertációt!”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/>
      </w:pPr>
      <w:bookmarkStart w:colFirst="0" w:colLast="0" w:name="_heading=h.114t2r5dz8s2" w:id="32"/>
      <w:bookmarkEnd w:id="32"/>
      <w:r w:rsidDel="00000000" w:rsidR="00000000" w:rsidRPr="00000000">
        <w:rPr>
          <w:rtl w:val="0"/>
        </w:rPr>
        <w:tab/>
        <w:t xml:space="preserve">A vonal tehát megmutatja a hosszas változást a beszélő elméjében. Az első kiemelt pont a tézis, a vele ellentétes szélsőérték az antitézis, és a végpont a referenciaidő, amikor a beszélő a kijelentést teszi. Természetesen ez a típusú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többféle mondatmodalitásban is felbukkanhat.</w:t>
      </w:r>
    </w:p>
    <w:p w:rsidR="00000000" w:rsidDel="00000000" w:rsidP="00000000" w:rsidRDefault="00000000" w:rsidRPr="00000000" w14:paraId="00000043">
      <w:pPr>
        <w:spacing w:after="0" w:before="160" w:line="240" w:lineRule="auto"/>
        <w:jc w:val="both"/>
        <w:rPr/>
      </w:pPr>
      <w:bookmarkStart w:colFirst="0" w:colLast="0" w:name="_heading=h.vaqypja9du96" w:id="33"/>
      <w:bookmarkEnd w:id="33"/>
      <w:r w:rsidDel="00000000" w:rsidR="00000000" w:rsidRPr="00000000">
        <w:rPr>
          <w:rtl w:val="0"/>
        </w:rPr>
        <w:tab/>
        <w:t xml:space="preserve">(11)</w:t>
        <w:tab/>
        <w:t xml:space="preserve">a. Á, CSAK megtaláltam a kulcsot!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/>
      </w:pPr>
      <w:bookmarkStart w:colFirst="0" w:colLast="0" w:name="_heading=h.q50di3tv326r" w:id="34"/>
      <w:bookmarkEnd w:id="34"/>
      <w:r w:rsidDel="00000000" w:rsidR="00000000" w:rsidRPr="00000000">
        <w:rPr>
          <w:rtl w:val="0"/>
        </w:rPr>
        <w:tab/>
        <w:tab/>
        <w:t xml:space="preserve">b. CSAK olvasd el!</w:t>
      </w:r>
    </w:p>
    <w:p w:rsidR="00000000" w:rsidDel="00000000" w:rsidP="00000000" w:rsidRDefault="00000000" w:rsidRPr="00000000" w14:paraId="00000045">
      <w:pPr>
        <w:spacing w:line="240" w:lineRule="auto"/>
        <w:jc w:val="both"/>
        <w:rPr/>
      </w:pPr>
      <w:bookmarkStart w:colFirst="0" w:colLast="0" w:name="_heading=h.9h9pkr4k447q" w:id="35"/>
      <w:bookmarkEnd w:id="35"/>
      <w:r w:rsidDel="00000000" w:rsidR="00000000" w:rsidRPr="00000000">
        <w:rPr>
          <w:rtl w:val="0"/>
        </w:rPr>
        <w:tab/>
        <w:tab/>
        <w:t xml:space="preserve">c. Na, CSAK felkeltél?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/>
      </w:pPr>
      <w:bookmarkStart w:colFirst="0" w:colLast="0" w:name="_heading=h.uuc5q3devdfp" w:id="36"/>
      <w:bookmarkEnd w:id="36"/>
      <w:r w:rsidDel="00000000" w:rsidR="00000000" w:rsidRPr="00000000">
        <w:rPr>
          <w:rtl w:val="0"/>
        </w:rPr>
        <w:t xml:space="preserve">Felszólítás esetén vélekedések helyett inkább a beszélő szándékaiban tapasztalhatunk változást: először azt akarta, hogy a hallgató olvassa el a szöveget, idővel azonban úgy tűnt, mégsem lesz erre szükség (11b). Most újra felszólítja rá, az a szándéka, hogy a hallgató hajtsa végre az olvasást. </w:t>
      </w:r>
    </w:p>
    <w:p w:rsidR="00000000" w:rsidDel="00000000" w:rsidP="00000000" w:rsidRDefault="00000000" w:rsidRPr="00000000" w14:paraId="00000047">
      <w:pPr>
        <w:spacing w:after="0" w:line="240" w:lineRule="auto"/>
        <w:ind w:firstLine="720"/>
        <w:jc w:val="both"/>
        <w:rPr/>
      </w:pPr>
      <w:bookmarkStart w:colFirst="0" w:colLast="0" w:name="_heading=h.aecpkczacxja" w:id="37"/>
      <w:bookmarkEnd w:id="37"/>
      <w:r w:rsidDel="00000000" w:rsidR="00000000" w:rsidRPr="00000000">
        <w:rPr>
          <w:rtl w:val="0"/>
        </w:rPr>
        <w:t xml:space="preserve">A kérdő mondatoknál pedig azt érzékelhetjük, hogy a kérdés nem magára a cselekményre vonatkozik, inkább azt akarja megtudni a beszélő, az hogyan következhetett be (11c). Habár úgy volt, hogy reggel korán kell kelnie, a hallgató mégis tovább aludt; amikor a beszélő ébren látja őt, felteszi a kérdést. Nem az a valódi kérdés, hogy ébren van-e, hanem “hogy lehet ez?”, amikor korábban látszólag nem szándékozott felkelni. Ez a példa jól bemutatja, hogy a metakognitív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-os mondatok mögött feltételezünk egy közös beszélői és hallgatói tudást. Egy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nélküli mondat így hangzana: “Peti felkelt?” Ebben az esetben a beszélő kérdése valóban az esemény bekövetkeztére irányul, mivel nincs tudomása arról, Peti ébren van-e vagy sem.</w:t>
      </w:r>
    </w:p>
    <w:p w:rsidR="00000000" w:rsidDel="00000000" w:rsidP="00000000" w:rsidRDefault="00000000" w:rsidRPr="00000000" w14:paraId="00000048">
      <w:pPr>
        <w:spacing w:after="0" w:line="240" w:lineRule="auto"/>
        <w:ind w:firstLine="720"/>
        <w:jc w:val="both"/>
        <w:rPr/>
      </w:pPr>
      <w:bookmarkStart w:colFirst="0" w:colLast="0" w:name="_heading=h.5kwjez7dhbta" w:id="38"/>
      <w:bookmarkEnd w:id="38"/>
      <w:r w:rsidDel="00000000" w:rsidR="00000000" w:rsidRPr="00000000">
        <w:rPr>
          <w:rtl w:val="0"/>
        </w:rPr>
        <w:t xml:space="preserve">A metakognitív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egyedisége ezekben a visszautalásokban rejlik, amelyeket egy formális pragmaszemantikai modellben precízebben lehet elemezni (ld. Kárpáti 2021). Jelen tanulmányban azonban nem térünk ki erre.</w:t>
      </w:r>
    </w:p>
    <w:p w:rsidR="00000000" w:rsidDel="00000000" w:rsidP="00000000" w:rsidRDefault="00000000" w:rsidRPr="00000000" w14:paraId="00000049">
      <w:pPr>
        <w:pStyle w:val="Heading2"/>
        <w:ind w:firstLine="720"/>
        <w:rPr/>
      </w:pPr>
      <w:bookmarkStart w:colFirst="0" w:colLast="0" w:name="_heading=h.avydrz8oygo" w:id="39"/>
      <w:bookmarkEnd w:id="39"/>
      <w:r w:rsidDel="00000000" w:rsidR="00000000" w:rsidRPr="00000000">
        <w:rPr>
          <w:rtl w:val="0"/>
        </w:rPr>
        <w:t xml:space="preserve">2.3. A </w:t>
      </w:r>
      <w:r w:rsidDel="00000000" w:rsidR="00000000" w:rsidRPr="00000000">
        <w:rPr>
          <w:i w:val="0"/>
          <w:rtl w:val="0"/>
        </w:rPr>
        <w:t xml:space="preserve">csak</w:t>
      </w:r>
      <w:r w:rsidDel="00000000" w:rsidR="00000000" w:rsidRPr="00000000">
        <w:rPr>
          <w:rtl w:val="0"/>
        </w:rPr>
        <w:t xml:space="preserve"> típusai: összefoglalás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/>
      </w:pPr>
      <w:bookmarkStart w:colFirst="0" w:colLast="0" w:name="_heading=h.e4lu0orf8sqj" w:id="40"/>
      <w:bookmarkEnd w:id="40"/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partikulának tehát számos különböző típusa fedezhető fel a magyar nyelvben, amelyeket a négy megadott szempont szerint osztályoztunk: az azonosító-kirekesztő értelmezés megléte, a mondat szórendje, a partikula pragmatikai hozzájárulása és hangsúlyossága.</w:t>
      </w:r>
    </w:p>
    <w:p w:rsidR="00000000" w:rsidDel="00000000" w:rsidP="00000000" w:rsidRDefault="00000000" w:rsidRPr="00000000" w14:paraId="0000004B">
      <w:pPr>
        <w:spacing w:after="0" w:line="240" w:lineRule="auto"/>
        <w:ind w:firstLine="720"/>
        <w:jc w:val="both"/>
        <w:rPr/>
      </w:pPr>
      <w:bookmarkStart w:colFirst="0" w:colLast="0" w:name="_heading=h.d2pp0zwusadc" w:id="41"/>
      <w:bookmarkEnd w:id="41"/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25"/>
        <w:gridCol w:w="1080"/>
        <w:gridCol w:w="870"/>
        <w:gridCol w:w="1200"/>
        <w:gridCol w:w="975"/>
        <w:gridCol w:w="2880"/>
        <w:tblGridChange w:id="0">
          <w:tblGrid>
            <w:gridCol w:w="2025"/>
            <w:gridCol w:w="1080"/>
            <w:gridCol w:w="870"/>
            <w:gridCol w:w="1200"/>
            <w:gridCol w:w="975"/>
            <w:gridCol w:w="288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Típus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Azonosító-kirekesztő értelmezés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Inverz szórend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Pragmatikai kontribúció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Hangsúly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Példa</w:t>
            </w:r>
          </w:p>
        </w:tc>
      </w:tr>
      <w:tr>
        <w:trPr>
          <w:cantSplit w:val="0"/>
          <w:trHeight w:val="545.9765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Propozíció hatókörű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Csak megjött az öcsém.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Összetevő hatókörű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Csak az öcsém jött el.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Skaláris-értékelő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Csak az öcsém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jött el. (Nem a barátom.)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Bátorító/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fenyegető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Gyere csak el!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Óhajtó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Csak jönne el az öcsém!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Információmegtagadó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-14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A: Miért nem jöttél?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B: Csak!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-14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Metakognitív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-140" w:firstLine="0"/>
              <w:jc w:val="center"/>
              <w:rPr/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-140" w:firstLine="0"/>
              <w:jc w:val="center"/>
              <w:rPr>
                <w:b w:val="1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-140" w:firstLine="0"/>
              <w:jc w:val="center"/>
              <w:rPr/>
            </w:pPr>
            <w:r w:rsidDel="00000000" w:rsidR="00000000" w:rsidRPr="00000000">
              <w:rPr>
                <w:rFonts w:ascii="Apple Color Emoji" w:cs="Apple Color Emoji" w:eastAsia="Apple Color Emoji" w:hAnsi="Apple Color Emoji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-14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CSAK eljött az öcsém!</w:t>
            </w:r>
          </w:p>
        </w:tc>
      </w:tr>
    </w:tbl>
    <w:p w:rsidR="00000000" w:rsidDel="00000000" w:rsidP="00000000" w:rsidRDefault="00000000" w:rsidRPr="00000000" w14:paraId="0000007E">
      <w:pPr>
        <w:spacing w:after="240" w:before="240" w:line="240" w:lineRule="auto"/>
        <w:jc w:val="center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1. táblázat: A </w:t>
      </w:r>
      <w:r w:rsidDel="00000000" w:rsidR="00000000" w:rsidRPr="00000000">
        <w:rPr>
          <w:sz w:val="20"/>
          <w:szCs w:val="20"/>
          <w:rtl w:val="0"/>
        </w:rPr>
        <w:t xml:space="preserve">csak</w:t>
      </w:r>
      <w:r w:rsidDel="00000000" w:rsidR="00000000" w:rsidRPr="00000000">
        <w:rPr>
          <w:i w:val="1"/>
          <w:sz w:val="20"/>
          <w:szCs w:val="20"/>
          <w:rtl w:val="0"/>
        </w:rPr>
        <w:t xml:space="preserve"> szócska különböző típusai. (Kárpáti 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táblázatban piros színnel jelöltük a logikai partikulaként funkcionáló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-típusokat. Ezek közös tulajdonsága, hogy mind azonosító-kirekesztő jelentéssel bírnak, és tipikusan hangsúlytalanok. A kék színnel jelölt csoportot a diskurzusjelölők alkotják, amelyeknek nincsen azonosító-kirekesztő értelmezése, ellenben mindig valamilyen pragmatikai többletjelentéssel bírnak. Ezen típusok között vannak hangsúlyosak és hangsúlytalanok is. Természetesen lehetséges, hogy ennél is több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típus akad még nyelvünkben, ám ezek feltárásához további kutatások szükségesek.</w:t>
      </w:r>
    </w:p>
    <w:p w:rsidR="00000000" w:rsidDel="00000000" w:rsidP="00000000" w:rsidRDefault="00000000" w:rsidRPr="00000000" w14:paraId="00000080">
      <w:pPr>
        <w:pStyle w:val="Heading1"/>
        <w:ind w:firstLine="720"/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i w:val="0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tartalmazó konstrukciók (kitekintés)</w:t>
      </w:r>
    </w:p>
    <w:p w:rsidR="00000000" w:rsidDel="00000000" w:rsidP="00000000" w:rsidRDefault="00000000" w:rsidRPr="00000000" w14:paraId="0000008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Ebben a fejezetben olyan konstrukciókat tárgyalunk kitekintő jelleggel, melyek tartalmazzák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partikulát. A magyar nyelvben sok ilyet találhatunk, például </w:t>
      </w:r>
      <w:r w:rsidDel="00000000" w:rsidR="00000000" w:rsidRPr="00000000">
        <w:rPr>
          <w:i w:val="1"/>
          <w:rtl w:val="0"/>
        </w:rPr>
        <w:t xml:space="preserve">nem csak, csak nem, csak-csak, csak azért is, csak úgy</w:t>
      </w:r>
      <w:r w:rsidDel="00000000" w:rsidR="00000000" w:rsidRPr="00000000">
        <w:rPr>
          <w:rtl w:val="0"/>
        </w:rPr>
        <w:t xml:space="preserve">. A szerkezetek tipikusan megjelenhetnek egybe- és különírva is (pl. </w:t>
      </w:r>
      <w:r w:rsidDel="00000000" w:rsidR="00000000" w:rsidRPr="00000000">
        <w:rPr>
          <w:i w:val="1"/>
          <w:rtl w:val="0"/>
        </w:rPr>
        <w:t xml:space="preserve">csak nem, csaknem</w:t>
      </w:r>
      <w:r w:rsidDel="00000000" w:rsidR="00000000" w:rsidRPr="00000000">
        <w:rPr>
          <w:rtl w:val="0"/>
        </w:rPr>
        <w:t xml:space="preserve">), ilyenkor más jelentéssel és hangsúlyozással társulnak, továbbá tipikusan más a preferált szórend. Némely alakulat esetén a pragmatikai háttér is eltér. A konstrukciókban jellemzően fellelhető mind a logikai, mind a diskurzusjelölő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típus; továbbá gyakran helyettesíthetők más elemekkel (pl. </w:t>
      </w:r>
      <w:r w:rsidDel="00000000" w:rsidR="00000000" w:rsidRPr="00000000">
        <w:rPr>
          <w:i w:val="1"/>
          <w:rtl w:val="0"/>
        </w:rPr>
        <w:t xml:space="preserve">nem csak </w:t>
      </w: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i w:val="1"/>
          <w:rtl w:val="0"/>
        </w:rPr>
        <w:t xml:space="preserve">nem kizárólag</w:t>
      </w:r>
      <w:r w:rsidDel="00000000" w:rsidR="00000000" w:rsidRPr="00000000">
        <w:rPr>
          <w:rtl w:val="0"/>
        </w:rPr>
        <w:t xml:space="preserve">). A magyar nyelvészeti szakirodalomban kimerítő elemzést nem olvashatunk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partikulát tartalmazó alakulatokról. Egyes munkák érintőlegesen említik a </w:t>
      </w:r>
      <w:r w:rsidDel="00000000" w:rsidR="00000000" w:rsidRPr="00000000">
        <w:rPr>
          <w:i w:val="1"/>
          <w:rtl w:val="0"/>
        </w:rPr>
        <w:t xml:space="preserve">csak/CSAK nem </w:t>
      </w:r>
      <w:r w:rsidDel="00000000" w:rsidR="00000000" w:rsidRPr="00000000">
        <w:rPr>
          <w:rtl w:val="0"/>
        </w:rPr>
        <w:t xml:space="preserve">szerkezetet (lásd pl.: Gyuris 2017, Kiefer 1988, Péter 1991).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tartalmazó konstrukciók közül ebben a fejezetben csupán a vonatkozó névmás +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szerkezetet mutatjuk be (Hagymási 2022).</w:t>
      </w:r>
    </w:p>
    <w:p w:rsidR="00000000" w:rsidDel="00000000" w:rsidP="00000000" w:rsidRDefault="00000000" w:rsidRPr="00000000" w14:paraId="00000082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ab/>
        <w:t xml:space="preserve">A vonatkozó névmás gyakran kollokálódik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szócskával, ilyenkor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mindig hangsúlytalan. Ez a konstrukció előfordulhat mind kompozicionális, mind nem kompozicionális alakulatként. A Frege-féle kompozicionalitási elv értelmében: „A nyelv egy összetett kifejezésének jelentését a kifejezés (szintaktikai) szerkezete, valamint a kifejezés összetevőinek jelentése határozza meg egyértelmű módon” (Gyuris–Maleczki–Varasdi 2008: 4). Vagyis ilyenkor úgy tekinthető, hogy a két elem csupán egymás mellé kerül, és kompozicionálisan kiszámítódik a jelentés. Ilyenkor a részek jelentéséből előáll az egész jelentése. Nem kompozicionális az alakulat, amikor a részek jelentéséből nem áll elő az egész szerkezet jelentése, vagyis új nyelvi elem jön létre.</w:t>
      </w:r>
    </w:p>
    <w:p w:rsidR="00000000" w:rsidDel="00000000" w:rsidP="00000000" w:rsidRDefault="00000000" w:rsidRPr="00000000" w14:paraId="00000083">
      <w:pPr>
        <w:spacing w:after="0" w:line="24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Elsőként vizsgáljuk meg a kompozicionális alakulatot. A társulásban kétféle logikai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típus érhető tetten: fókuszos (12), illetve propozíció előtti (13). Ebben a szerkezetben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partikula mindig azonosító-kirekesztő értelmezéssel társul.</w:t>
      </w:r>
    </w:p>
    <w:p w:rsidR="00000000" w:rsidDel="00000000" w:rsidP="00000000" w:rsidRDefault="00000000" w:rsidRPr="00000000" w14:paraId="00000084">
      <w:pPr>
        <w:spacing w:before="16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(12) Szereztünk két dokumentálót </w:t>
      </w:r>
      <w:r w:rsidDel="00000000" w:rsidR="00000000" w:rsidRPr="00000000">
        <w:rPr>
          <w:i w:val="1"/>
          <w:rtl w:val="0"/>
        </w:rPr>
        <w:t xml:space="preserve">aki csak </w:t>
      </w:r>
      <w:r w:rsidDel="00000000" w:rsidR="00000000" w:rsidRPr="00000000">
        <w:rPr>
          <w:rtl w:val="0"/>
        </w:rPr>
        <w:t xml:space="preserve">a szöveget írja. </w:t>
      </w:r>
      <w:r w:rsidDel="00000000" w:rsidR="00000000" w:rsidRPr="00000000">
        <w:rPr>
          <w:highlight w:val="white"/>
          <w:rtl w:val="0"/>
        </w:rPr>
        <w:t xml:space="preserve">(BEA)</w:t>
        <w:br w:type="textWrapping"/>
      </w:r>
      <w:r w:rsidDel="00000000" w:rsidR="00000000" w:rsidRPr="00000000">
        <w:rPr>
          <w:rtl w:val="0"/>
        </w:rPr>
        <w:t xml:space="preserve">(13) </w:t>
      </w:r>
      <w:r w:rsidDel="00000000" w:rsidR="00000000" w:rsidRPr="00000000">
        <w:rPr>
          <w:highlight w:val="white"/>
          <w:rtl w:val="0"/>
        </w:rPr>
        <w:t xml:space="preserve">A Föld nem is egy tömör égitest, hanem egy labdaszerű, felfúvódott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gumigömb, </w:t>
      </w:r>
      <w:r w:rsidDel="00000000" w:rsidR="00000000" w:rsidRPr="00000000">
        <w:rPr>
          <w:i w:val="1"/>
          <w:rtl w:val="0"/>
        </w:rPr>
        <w:t xml:space="preserve">aminek csak </w:t>
      </w:r>
      <w:r w:rsidDel="00000000" w:rsidR="00000000" w:rsidRPr="00000000">
        <w:rPr>
          <w:highlight w:val="white"/>
          <w:rtl w:val="0"/>
        </w:rPr>
        <w:t xml:space="preserve">át kell szakítania a fedőrétegét</w:t>
      </w:r>
      <w:r w:rsidDel="00000000" w:rsidR="00000000" w:rsidRPr="00000000">
        <w:rPr>
          <w:rtl w:val="0"/>
        </w:rPr>
        <w:t xml:space="preserve">. (MNSZ2)</w:t>
      </w:r>
    </w:p>
    <w:p w:rsidR="00000000" w:rsidDel="00000000" w:rsidP="00000000" w:rsidRDefault="00000000" w:rsidRPr="00000000" w14:paraId="00000085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Az (12)-es és az (13)-as példamondatokat vizsgálva megállapíthatjuk, hogy e két típus nem rendelkezik pragmatikai többlettel. Ezekben az esetekben a két szócska csupán egymás mellé kerül, a jelentés ilyenkor kompozicionális, a két elem nem jelent mást együtt, mint külön-külön.</w:t>
      </w:r>
    </w:p>
    <w:p w:rsidR="00000000" w:rsidDel="00000000" w:rsidP="00000000" w:rsidRDefault="00000000" w:rsidRPr="00000000" w14:paraId="00000086">
      <w:pPr>
        <w:spacing w:after="0" w:line="240" w:lineRule="auto"/>
        <w:ind w:firstLine="357"/>
        <w:jc w:val="both"/>
        <w:rPr/>
      </w:pPr>
      <w:r w:rsidDel="00000000" w:rsidR="00000000" w:rsidRPr="00000000">
        <w:rPr>
          <w:rtl w:val="0"/>
        </w:rPr>
        <w:t xml:space="preserve">Emellett a szerkezet gyakran fordul elő nem kompozicionális alakulatként is abban az értelemben, hogy a két szócska nem csupán egymás mellé kerül külön-külön jelentéssel, mint az előző (12)-(13) példák esetében, hanem egy egységet alkot pragmatikai többletjelentéssel. Hasonlítsuk össze 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nélküli (14) és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tartalmazó szerkezeteket (15):</w:t>
      </w:r>
    </w:p>
    <w:p w:rsidR="00000000" w:rsidDel="00000000" w:rsidP="00000000" w:rsidRDefault="00000000" w:rsidRPr="00000000" w14:paraId="00000087">
      <w:pPr>
        <w:spacing w:after="0" w:before="160" w:line="240" w:lineRule="auto"/>
        <w:ind w:firstLine="357"/>
        <w:jc w:val="both"/>
        <w:rPr/>
      </w:pPr>
      <w:r w:rsidDel="00000000" w:rsidR="00000000" w:rsidRPr="00000000">
        <w:rPr>
          <w:rtl w:val="0"/>
        </w:rPr>
        <w:t xml:space="preserve">(14)  Azt választasz az étlapról, </w:t>
      </w:r>
      <w:r w:rsidDel="00000000" w:rsidR="00000000" w:rsidRPr="00000000">
        <w:rPr>
          <w:i w:val="1"/>
          <w:rtl w:val="0"/>
        </w:rPr>
        <w:t xml:space="preserve">amit </w:t>
      </w:r>
      <w:r w:rsidDel="00000000" w:rsidR="00000000" w:rsidRPr="00000000">
        <w:rPr>
          <w:rtl w:val="0"/>
        </w:rPr>
        <w:t xml:space="preserve">szeretnél!</w:t>
      </w:r>
    </w:p>
    <w:p w:rsidR="00000000" w:rsidDel="00000000" w:rsidP="00000000" w:rsidRDefault="00000000" w:rsidRPr="00000000" w14:paraId="00000088">
      <w:pPr>
        <w:spacing w:line="240" w:lineRule="auto"/>
        <w:ind w:firstLine="357"/>
        <w:jc w:val="both"/>
        <w:rPr/>
      </w:pPr>
      <w:r w:rsidDel="00000000" w:rsidR="00000000" w:rsidRPr="00000000">
        <w:rPr>
          <w:rtl w:val="0"/>
        </w:rPr>
        <w:t xml:space="preserve">(15) Azt választasz az étlapról, </w:t>
      </w:r>
      <w:r w:rsidDel="00000000" w:rsidR="00000000" w:rsidRPr="00000000">
        <w:rPr>
          <w:i w:val="1"/>
          <w:rtl w:val="0"/>
        </w:rPr>
        <w:t xml:space="preserve">amit csak </w:t>
      </w:r>
      <w:r w:rsidDel="00000000" w:rsidR="00000000" w:rsidRPr="00000000">
        <w:rPr>
          <w:rtl w:val="0"/>
        </w:rPr>
        <w:t xml:space="preserve">szeretnél!</w:t>
      </w:r>
    </w:p>
    <w:p w:rsidR="00000000" w:rsidDel="00000000" w:rsidP="00000000" w:rsidRDefault="00000000" w:rsidRPr="00000000" w14:paraId="0000008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partikula nélkül a mondat csupán egyszerűen közli a tényt (14), míg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-ot tartalmazó nyomatékosítást fejez ki, plusz érzelmi attitűddel van jelen (15): nem kell aggódnod, nyugodtan válassz, akármit! Ennek a típusnak van pragmatikai többletjelentése, és a konstrukció két eleme együtt alkot diskurzusjelölőt. Kenesei (1992)-ben olvashatunk érintőlegesen az ilyen típusú́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-os szerkezetek értelmezéséről, melyek a </w:t>
      </w:r>
      <w:r w:rsidDel="00000000" w:rsidR="00000000" w:rsidRPr="00000000">
        <w:rPr>
          <w:i w:val="1"/>
          <w:rtl w:val="0"/>
        </w:rPr>
        <w:t xml:space="preserve">minden, bármi, akármi </w:t>
      </w:r>
      <w:r w:rsidDel="00000000" w:rsidR="00000000" w:rsidRPr="00000000">
        <w:rPr>
          <w:rtl w:val="0"/>
        </w:rPr>
        <w:t xml:space="preserve">kifejezésekkel egyenértékűek.</w:t>
      </w:r>
    </w:p>
    <w:p w:rsidR="00000000" w:rsidDel="00000000" w:rsidP="00000000" w:rsidRDefault="00000000" w:rsidRPr="00000000" w14:paraId="0000008A">
      <w:pPr>
        <w:pStyle w:val="Heading1"/>
        <w:ind w:firstLine="720"/>
        <w:rPr/>
      </w:pPr>
      <w:r w:rsidDel="00000000" w:rsidR="00000000" w:rsidRPr="00000000">
        <w:rPr>
          <w:rtl w:val="0"/>
        </w:rPr>
        <w:t xml:space="preserve">4. Összegzés</w:t>
      </w:r>
    </w:p>
    <w:p w:rsidR="00000000" w:rsidDel="00000000" w:rsidP="00000000" w:rsidRDefault="00000000" w:rsidRPr="00000000" w14:paraId="0000008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Tanulmányunkban bemutattuk a magyar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szó különféle lehetséges előfordulásait. Mind logikai partikulaként, mind diskurzusjelölőként eltérő jelentéssel bír a mondatbeli pozíciójától, a hanglejtéstől, vagy akár a modalitástól függően. Ezek a különféle típusok megjelenhetnek más elemekkel (például </w:t>
      </w:r>
      <w:r w:rsidDel="00000000" w:rsidR="00000000" w:rsidRPr="00000000">
        <w:rPr>
          <w:i w:val="1"/>
          <w:rtl w:val="0"/>
        </w:rPr>
        <w:t xml:space="preserve">nem</w:t>
      </w:r>
      <w:r w:rsidDel="00000000" w:rsidR="00000000" w:rsidRPr="00000000">
        <w:rPr>
          <w:rtl w:val="0"/>
        </w:rPr>
        <w:t xml:space="preserve">-mel) alkotott konstrukciókban is, amelyek tipikusan lehetnek kompozicionálisak vagy nem kompozicionálisak. Egy nem anyanyelvi beszélő számára a </w:t>
      </w:r>
      <w:r w:rsidDel="00000000" w:rsidR="00000000" w:rsidRPr="00000000">
        <w:rPr>
          <w:i w:val="1"/>
          <w:rtl w:val="0"/>
        </w:rPr>
        <w:t xml:space="preserve">csak</w:t>
      </w:r>
      <w:r w:rsidDel="00000000" w:rsidR="00000000" w:rsidRPr="00000000">
        <w:rPr>
          <w:rtl w:val="0"/>
        </w:rPr>
        <w:t xml:space="preserve"> eltérő típusainak különbségeit az (1) példasorhoz hasonló mondatok mutathatják meg. A hétköznapi beszédben a logikai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típusokat használjuk leggyakrabban, így a nyelvet tanulók számára is ezt érdemes elsőként elsajátítani. Angolban a logikai típusok tipiksan a </w:t>
      </w:r>
      <w:r w:rsidDel="00000000" w:rsidR="00000000" w:rsidRPr="00000000">
        <w:rPr>
          <w:i w:val="1"/>
          <w:rtl w:val="0"/>
        </w:rPr>
        <w:t xml:space="preserve">just </w:t>
      </w:r>
      <w:r w:rsidDel="00000000" w:rsidR="00000000" w:rsidRPr="00000000">
        <w:rPr>
          <w:rtl w:val="0"/>
        </w:rPr>
        <w:t xml:space="preserve">és </w:t>
      </w:r>
      <w:r w:rsidDel="00000000" w:rsidR="00000000" w:rsidRPr="00000000">
        <w:rPr>
          <w:i w:val="1"/>
          <w:rtl w:val="0"/>
        </w:rPr>
        <w:t xml:space="preserve">only </w:t>
      </w:r>
      <w:r w:rsidDel="00000000" w:rsidR="00000000" w:rsidRPr="00000000">
        <w:rPr>
          <w:rtl w:val="0"/>
        </w:rPr>
        <w:t xml:space="preserve">szavakkal helyettesíthetők (16a,b); ám a </w:t>
      </w:r>
      <w:r w:rsidDel="00000000" w:rsidR="00000000" w:rsidRPr="00000000">
        <w:rPr>
          <w:i w:val="1"/>
          <w:rtl w:val="0"/>
        </w:rPr>
        <w:t xml:space="preserve">just </w:t>
      </w:r>
      <w:r w:rsidDel="00000000" w:rsidR="00000000" w:rsidRPr="00000000">
        <w:rPr>
          <w:rtl w:val="0"/>
        </w:rPr>
        <w:t xml:space="preserve">több értelemben is használható (16c), így célravezetőbb eleinte csak az </w:t>
      </w:r>
      <w:r w:rsidDel="00000000" w:rsidR="00000000" w:rsidRPr="00000000">
        <w:rPr>
          <w:i w:val="1"/>
          <w:rtl w:val="0"/>
        </w:rPr>
        <w:t xml:space="preserve">only</w:t>
      </w:r>
      <w:r w:rsidDel="00000000" w:rsidR="00000000" w:rsidRPr="00000000">
        <w:rPr>
          <w:rtl w:val="0"/>
        </w:rPr>
        <w:t xml:space="preserve">-t használni a partikula fordításaként. </w:t>
      </w:r>
    </w:p>
    <w:p w:rsidR="00000000" w:rsidDel="00000000" w:rsidP="00000000" w:rsidRDefault="00000000" w:rsidRPr="00000000" w14:paraId="0000008C">
      <w:pPr>
        <w:spacing w:after="0" w:before="160" w:line="24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(16)</w:t>
        <w:tab/>
        <w:t xml:space="preserve">a.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Mari lett meghívva. / </w:t>
      </w:r>
      <w:r w:rsidDel="00000000" w:rsidR="00000000" w:rsidRPr="00000000">
        <w:rPr>
          <w:i w:val="1"/>
          <w:rtl w:val="0"/>
        </w:rPr>
        <w:t xml:space="preserve">Only </w:t>
      </w:r>
      <w:r w:rsidDel="00000000" w:rsidR="00000000" w:rsidRPr="00000000">
        <w:rPr>
          <w:rtl w:val="0"/>
        </w:rPr>
        <w:t xml:space="preserve">Mary was invited.</w:t>
      </w:r>
    </w:p>
    <w:p w:rsidR="00000000" w:rsidDel="00000000" w:rsidP="00000000" w:rsidRDefault="00000000" w:rsidRPr="00000000" w14:paraId="0000008D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b.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meghívtam Marit. / I </w:t>
      </w:r>
      <w:r w:rsidDel="00000000" w:rsidR="00000000" w:rsidRPr="00000000">
        <w:rPr>
          <w:i w:val="1"/>
          <w:rtl w:val="0"/>
        </w:rPr>
        <w:t xml:space="preserve">just </w:t>
      </w:r>
      <w:r w:rsidDel="00000000" w:rsidR="00000000" w:rsidRPr="00000000">
        <w:rPr>
          <w:rtl w:val="0"/>
        </w:rPr>
        <w:t xml:space="preserve">invited Mary.</w:t>
      </w:r>
    </w:p>
    <w:p w:rsidR="00000000" w:rsidDel="00000000" w:rsidP="00000000" w:rsidRDefault="00000000" w:rsidRPr="00000000" w14:paraId="0000008E">
      <w:pPr>
        <w:spacing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c. Edd </w:t>
      </w:r>
      <w:r w:rsidDel="00000000" w:rsidR="00000000" w:rsidRPr="00000000">
        <w:rPr>
          <w:i w:val="1"/>
          <w:rtl w:val="0"/>
        </w:rPr>
        <w:t xml:space="preserve">csak </w:t>
      </w:r>
      <w:r w:rsidDel="00000000" w:rsidR="00000000" w:rsidRPr="00000000">
        <w:rPr>
          <w:rtl w:val="0"/>
        </w:rPr>
        <w:t xml:space="preserve">meg a sütit! / </w:t>
      </w:r>
      <w:r w:rsidDel="00000000" w:rsidR="00000000" w:rsidRPr="00000000">
        <w:rPr>
          <w:i w:val="1"/>
          <w:rtl w:val="0"/>
        </w:rPr>
        <w:t xml:space="preserve">Just </w:t>
      </w:r>
      <w:r w:rsidDel="00000000" w:rsidR="00000000" w:rsidRPr="00000000">
        <w:rPr>
          <w:rtl w:val="0"/>
        </w:rPr>
        <w:t xml:space="preserve">eat the cake! </w:t>
      </w:r>
    </w:p>
    <w:p w:rsidR="00000000" w:rsidDel="00000000" w:rsidP="00000000" w:rsidRDefault="00000000" w:rsidRPr="00000000" w14:paraId="0000008F">
      <w:pPr>
        <w:spacing w:after="480" w:line="240" w:lineRule="auto"/>
        <w:jc w:val="both"/>
        <w:rPr/>
      </w:pPr>
      <w:r w:rsidDel="00000000" w:rsidR="00000000" w:rsidRPr="00000000">
        <w:rPr>
          <w:rtl w:val="0"/>
        </w:rPr>
        <w:t xml:space="preserve">Elmondható, hogy egy rendkívül színes partikulával van dolgunk, és a tanításánál érdemes szem előtt tartani mindezt. Természetesen még rengeteg szempontból vizsgálható és elemezhető, amelynek bemutatására jelen tanulmány kereteiben nincs lehetőség. </w:t>
      </w:r>
    </w:p>
    <w:p w:rsidR="00000000" w:rsidDel="00000000" w:rsidP="00000000" w:rsidRDefault="00000000" w:rsidRPr="00000000" w14:paraId="00000090">
      <w:pPr>
        <w:pStyle w:val="Heading1"/>
        <w:ind w:firstLine="720"/>
        <w:rPr/>
      </w:pPr>
      <w:r w:rsidDel="00000000" w:rsidR="00000000" w:rsidRPr="00000000">
        <w:rPr>
          <w:rtl w:val="0"/>
        </w:rPr>
        <w:t xml:space="preserve">Irodalom</w:t>
      </w:r>
    </w:p>
    <w:p w:rsidR="00000000" w:rsidDel="00000000" w:rsidP="00000000" w:rsidRDefault="00000000" w:rsidRPr="00000000" w14:paraId="00000091">
      <w:pPr>
        <w:spacing w:after="0" w:line="240" w:lineRule="auto"/>
        <w:ind w:left="560" w:hanging="28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Aijmer, K. – Foolen, A. – Simon-Vandenbergen, A-M. 2006. Pragmatic markers in translation: a methodological proposal. </w:t>
      </w:r>
      <w:r w:rsidDel="00000000" w:rsidR="00000000" w:rsidRPr="00000000">
        <w:rPr>
          <w:i w:val="1"/>
          <w:sz w:val="20"/>
          <w:szCs w:val="20"/>
          <w:rtl w:val="0"/>
        </w:rPr>
        <w:t xml:space="preserve">Approaches to Discourse Particles 1</w:t>
      </w:r>
      <w:r w:rsidDel="00000000" w:rsidR="00000000" w:rsidRPr="00000000">
        <w:rPr>
          <w:sz w:val="20"/>
          <w:szCs w:val="20"/>
          <w:rtl w:val="0"/>
        </w:rPr>
        <w:t xml:space="preserve">, 101–114.</w:t>
      </w:r>
    </w:p>
    <w:p w:rsidR="00000000" w:rsidDel="00000000" w:rsidP="00000000" w:rsidRDefault="00000000" w:rsidRPr="00000000" w14:paraId="00000092">
      <w:pPr>
        <w:spacing w:after="0" w:line="240" w:lineRule="auto"/>
        <w:ind w:left="560" w:hanging="28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É. Kiss Katalin. 2003. </w:t>
      </w:r>
      <w:r w:rsidDel="00000000" w:rsidR="00000000" w:rsidRPr="00000000">
        <w:rPr>
          <w:i w:val="1"/>
          <w:sz w:val="20"/>
          <w:szCs w:val="20"/>
          <w:rtl w:val="0"/>
        </w:rPr>
        <w:t xml:space="preserve">Új magyar nyelvtan</w:t>
      </w:r>
      <w:r w:rsidDel="00000000" w:rsidR="00000000" w:rsidRPr="00000000">
        <w:rPr>
          <w:sz w:val="20"/>
          <w:szCs w:val="20"/>
          <w:rtl w:val="0"/>
        </w:rPr>
        <w:t xml:space="preserve">. Osiris kiadó, Bp.</w:t>
      </w:r>
    </w:p>
    <w:p w:rsidR="00000000" w:rsidDel="00000000" w:rsidP="00000000" w:rsidRDefault="00000000" w:rsidRPr="00000000" w14:paraId="00000093">
      <w:pPr>
        <w:spacing w:after="0" w:line="240" w:lineRule="auto"/>
        <w:ind w:left="560" w:hanging="28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É. Kiss Katalin. 2006. </w:t>
      </w:r>
      <w:r w:rsidDel="00000000" w:rsidR="00000000" w:rsidRPr="00000000">
        <w:rPr>
          <w:i w:val="1"/>
          <w:sz w:val="20"/>
          <w:szCs w:val="20"/>
          <w:rtl w:val="0"/>
        </w:rPr>
        <w:t xml:space="preserve">Érvek és ellenérvek a fókusz [+kimerítő] jegyével kapcsolatban</w:t>
      </w:r>
      <w:r w:rsidDel="00000000" w:rsidR="00000000" w:rsidRPr="00000000">
        <w:rPr>
          <w:sz w:val="20"/>
          <w:szCs w:val="20"/>
          <w:rtl w:val="0"/>
        </w:rPr>
        <w:t xml:space="preserve">. Kézirat.</w:t>
      </w:r>
    </w:p>
    <w:p w:rsidR="00000000" w:rsidDel="00000000" w:rsidP="00000000" w:rsidRDefault="00000000" w:rsidRPr="00000000" w14:paraId="00000094">
      <w:pPr>
        <w:spacing w:after="0" w:line="240" w:lineRule="auto"/>
        <w:ind w:left="560" w:hanging="28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Fábricz Károly. 1986. </w:t>
      </w:r>
      <w:r w:rsidDel="00000000" w:rsidR="00000000" w:rsidRPr="00000000">
        <w:rPr>
          <w:i w:val="1"/>
          <w:sz w:val="20"/>
          <w:szCs w:val="20"/>
          <w:rtl w:val="0"/>
        </w:rPr>
        <w:t xml:space="preserve">Partikulák a magyar és az orosz nyelvben.</w:t>
      </w:r>
      <w:r w:rsidDel="00000000" w:rsidR="00000000" w:rsidRPr="00000000">
        <w:rPr>
          <w:sz w:val="20"/>
          <w:szCs w:val="20"/>
          <w:rtl w:val="0"/>
        </w:rPr>
        <w:t xml:space="preserve"> Kandidátusi értekezés. Szeged.</w:t>
      </w:r>
    </w:p>
    <w:p w:rsidR="00000000" w:rsidDel="00000000" w:rsidP="00000000" w:rsidRDefault="00000000" w:rsidRPr="00000000" w14:paraId="00000095">
      <w:pPr>
        <w:spacing w:after="0" w:line="240" w:lineRule="auto"/>
        <w:ind w:left="560" w:hanging="28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Gyuris Beáta. 2008. A diskurzus-partikulák formális vizsgálata felé. In: Kiefer F. (szerk.) </w:t>
      </w:r>
      <w:r w:rsidDel="00000000" w:rsidR="00000000" w:rsidRPr="00000000">
        <w:rPr>
          <w:i w:val="1"/>
          <w:sz w:val="20"/>
          <w:szCs w:val="20"/>
          <w:rtl w:val="0"/>
        </w:rPr>
        <w:t xml:space="preserve">Strukturális magyar nyelvtan IV. A szótár szerkezete</w:t>
      </w:r>
      <w:r w:rsidDel="00000000" w:rsidR="00000000" w:rsidRPr="00000000">
        <w:rPr>
          <w:sz w:val="20"/>
          <w:szCs w:val="20"/>
          <w:rtl w:val="0"/>
        </w:rPr>
        <w:t xml:space="preserve">. Akadémiai Kiadó, Bp., 639–682.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ind w:left="560" w:hanging="28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Gyuris Beáta – Maleczki Márta – Varasdi Károly. 2008.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Formális szemantika.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JATEPress Kiadó, Szeged.</w:t>
      </w:r>
    </w:p>
    <w:p w:rsidR="00000000" w:rsidDel="00000000" w:rsidP="00000000" w:rsidRDefault="00000000" w:rsidRPr="00000000" w14:paraId="00000097">
      <w:pPr>
        <w:spacing w:after="0" w:line="240" w:lineRule="auto"/>
        <w:ind w:left="560" w:hanging="28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Gyuris Beáta. 2009. A hangsúlyos 'csak' diskurzuspartikula interpretációja.  In: Maleczki Márta – Németh T. Enikő (szerk.):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A mai magyar nyelv leírásának újabb módszerei 7.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SZTE, Szeged. 157–179. </w:t>
      </w:r>
    </w:p>
    <w:p w:rsidR="00000000" w:rsidDel="00000000" w:rsidP="00000000" w:rsidRDefault="00000000" w:rsidRPr="00000000" w14:paraId="00000098">
      <w:pPr>
        <w:spacing w:after="0" w:line="240" w:lineRule="auto"/>
        <w:ind w:left="560" w:hanging="28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Gyuris, Beáta. 2017. The interpretation of a "contrast-marking" particle. In: Lee, Chungmin – Ferenc Kiefer – Manfred Krifka (eds.):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Contrastiveness in information structure, alternatives and scalar implicature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Studies in Natural Language and Linguistic Theory 91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, Springer International Publishing, Switzerland, 83–100.</w:t>
      </w:r>
    </w:p>
    <w:p w:rsidR="00000000" w:rsidDel="00000000" w:rsidP="00000000" w:rsidRDefault="00000000" w:rsidRPr="00000000" w14:paraId="00000099">
      <w:pPr>
        <w:spacing w:after="0" w:line="240" w:lineRule="auto"/>
        <w:ind w:left="567" w:hanging="283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Hagymási Judit. 2022.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„Minden sorsdöntő dolog a „csakazértis”-ből jön létre.” Csak-ot tartalmazó konstrukciók vizsgálata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KTDK-dolgozat, Pécs: PTE BTK.</w:t>
      </w:r>
    </w:p>
    <w:p w:rsidR="00000000" w:rsidDel="00000000" w:rsidP="00000000" w:rsidRDefault="00000000" w:rsidRPr="00000000" w14:paraId="0000009A">
      <w:pPr>
        <w:spacing w:after="0" w:line="240" w:lineRule="auto"/>
        <w:ind w:left="720" w:hanging="436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Hagymási Judit – Kleiber Judit. 2022. A csak partikula gyermeknyelvi vizsgálata. In: Bóna Judit – Murányi Sarolta (szerk.):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A nyelvfejlődés folyamata koragyermekkortól kamaszkorig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ELTE Eötvös Kiadó, Budapest, 57–77.</w:t>
      </w:r>
    </w:p>
    <w:p w:rsidR="00000000" w:rsidDel="00000000" w:rsidP="00000000" w:rsidRDefault="00000000" w:rsidRPr="00000000" w14:paraId="0000009B">
      <w:pPr>
        <w:spacing w:after="0" w:line="240" w:lineRule="auto"/>
        <w:ind w:left="560" w:hanging="276"/>
        <w:jc w:val="both"/>
        <w:rPr>
          <w:sz w:val="4"/>
          <w:szCs w:val="4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Kárpáti Laura. 2021.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„A végén aztán csak megjött.” </w:t>
      </w:r>
      <w:r w:rsidDel="00000000" w:rsidR="00000000" w:rsidRPr="00000000">
        <w:rPr>
          <w:i w:val="1"/>
          <w:color w:val="2b2721"/>
          <w:sz w:val="20"/>
          <w:szCs w:val="20"/>
          <w:highlight w:val="white"/>
          <w:rtl w:val="0"/>
        </w:rPr>
        <w:t xml:space="preserve">– A három idősíkon alapuló intenzionális profilú ‘metakognitív csak’.</w:t>
      </w:r>
      <w:r w:rsidDel="00000000" w:rsidR="00000000" w:rsidRPr="00000000">
        <w:rPr>
          <w:color w:val="2b2721"/>
          <w:sz w:val="20"/>
          <w:szCs w:val="20"/>
          <w:highlight w:val="white"/>
          <w:rtl w:val="0"/>
        </w:rPr>
        <w:t xml:space="preserve"> Szakdolgozat, Pécs: PTE BTK.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ind w:left="560" w:hanging="28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Kenesei István. 1992. Az alárendelt mondatok szerkezete. In: Kiefer Ferenc (szerk.):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Strukturális magyar nyelvtan I. Mondattan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Akadémiai Kiadó, Budapest, 529–713.</w:t>
      </w:r>
    </w:p>
    <w:p w:rsidR="00000000" w:rsidDel="00000000" w:rsidP="00000000" w:rsidRDefault="00000000" w:rsidRPr="00000000" w14:paraId="0000009D">
      <w:pPr>
        <w:spacing w:after="0" w:line="240" w:lineRule="auto"/>
        <w:ind w:left="560" w:hanging="28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Kiefer, Ferenc. 1988.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Modal particles as discourse markers in questions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Acta Linguistica Hungarica 38, 107–125.</w:t>
      </w:r>
    </w:p>
    <w:p w:rsidR="00000000" w:rsidDel="00000000" w:rsidP="00000000" w:rsidRDefault="00000000" w:rsidRPr="00000000" w14:paraId="0000009E">
      <w:pPr>
        <w:spacing w:after="0" w:line="240" w:lineRule="auto"/>
        <w:ind w:left="720" w:hanging="436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Mihajlik Péter, Balog András, Gráczi Tekla Etelka, Kohári Anna, Fegyó Tibor, Mády Katalin, „Releasing the BEAST” – A BEA gépi beszédleiratozási feladat, megközelítések és eredmények, In proc.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MSZNY-2022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9F">
      <w:pPr>
        <w:spacing w:after="0" w:line="240" w:lineRule="auto"/>
        <w:ind w:left="566" w:hanging="283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Péter Mihály. 1991.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A nyelvi érzelemkifejezés eszközei és módjai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Tankönyvkiadó, Budapest.</w:t>
      </w:r>
    </w:p>
    <w:p w:rsidR="00000000" w:rsidDel="00000000" w:rsidP="00000000" w:rsidRDefault="00000000" w:rsidRPr="00000000" w14:paraId="000000A0">
      <w:pPr>
        <w:pStyle w:val="Heading1"/>
        <w:ind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Források</w:t>
      </w:r>
    </w:p>
    <w:p w:rsidR="00000000" w:rsidDel="00000000" w:rsidP="00000000" w:rsidRDefault="00000000" w:rsidRPr="00000000" w14:paraId="000000A1">
      <w:pPr>
        <w:spacing w:after="0" w:line="240" w:lineRule="auto"/>
        <w:ind w:left="720" w:hanging="436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BEA – Magyar Spontán Beszéd Adatbázis http://www.nytud.hu/adatb/bea/index.html (é.n.)</w:t>
      </w:r>
    </w:p>
    <w:p w:rsidR="00000000" w:rsidDel="00000000" w:rsidP="00000000" w:rsidRDefault="00000000" w:rsidRPr="00000000" w14:paraId="000000A2">
      <w:pPr>
        <w:spacing w:after="0" w:line="240" w:lineRule="auto"/>
        <w:ind w:left="720" w:hanging="436"/>
        <w:jc w:val="both"/>
        <w:rPr>
          <w:sz w:val="20"/>
          <w:szCs w:val="20"/>
          <w:highlight w:val="white"/>
        </w:rPr>
      </w:pPr>
      <w:bookmarkStart w:colFirst="0" w:colLast="0" w:name="_heading=h.gjdgxs" w:id="42"/>
      <w:bookmarkEnd w:id="42"/>
      <w:r w:rsidDel="00000000" w:rsidR="00000000" w:rsidRPr="00000000">
        <w:rPr>
          <w:sz w:val="20"/>
          <w:szCs w:val="20"/>
          <w:highlight w:val="white"/>
          <w:rtl w:val="0"/>
        </w:rPr>
        <w:t xml:space="preserve">MNSZ2 = Magyar Nemzeti Szövegtár 2. http://clara.nytud.hu/mnsz2-dev/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pple Color Emoj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A3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„Specifically, we believe that comparing translations of a text in different languages can help to reveal the meaning of markers which might be less accessible in a monolingual approach” (Aijmer et al. 2006: 113).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160" w:line="240" w:lineRule="auto"/>
      <w:ind w:left="720"/>
    </w:pPr>
    <w:rPr>
      <w:b w:val="1"/>
      <w:i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160" w:line="240" w:lineRule="auto"/>
      <w:ind w:left="720"/>
    </w:pPr>
    <w:rPr>
      <w:i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2F427D"/>
  </w:style>
  <w:style w:type="paragraph" w:styleId="Cmsor1">
    <w:name w:val="heading 1"/>
    <w:basedOn w:val="Norml"/>
    <w:next w:val="Norml"/>
    <w:link w:val="Cmsor1Char"/>
    <w:autoRedefine w:val="1"/>
    <w:uiPriority w:val="9"/>
    <w:qFormat w:val="1"/>
    <w:rsid w:val="009B3D8E"/>
    <w:pPr>
      <w:keepNext w:val="1"/>
      <w:keepLines w:val="1"/>
      <w:spacing w:before="160" w:line="240" w:lineRule="auto"/>
      <w:ind w:left="720"/>
      <w:outlineLvl w:val="0"/>
    </w:pPr>
    <w:rPr>
      <w:rFonts w:eastAsiaTheme="majorEastAsia"/>
      <w:b w:val="1"/>
      <w:i w:val="1"/>
      <w:sz w:val="28"/>
    </w:rPr>
  </w:style>
  <w:style w:type="paragraph" w:styleId="Cmsor2">
    <w:name w:val="heading 2"/>
    <w:basedOn w:val="Norml"/>
    <w:next w:val="Norml"/>
    <w:link w:val="Cmsor2Char"/>
    <w:uiPriority w:val="9"/>
    <w:unhideWhenUsed w:val="1"/>
    <w:qFormat w:val="1"/>
    <w:rsid w:val="005707A7"/>
    <w:pPr>
      <w:keepNext w:val="1"/>
      <w:keepLines w:val="1"/>
      <w:spacing w:before="160" w:line="240" w:lineRule="auto"/>
      <w:ind w:left="720"/>
      <w:outlineLvl w:val="1"/>
    </w:pPr>
    <w:rPr>
      <w:rFonts w:cstheme="majorBidi" w:eastAsiaTheme="majorEastAsia"/>
      <w:i w:val="1"/>
      <w:color w:val="000000" w:themeColor="text1"/>
      <w:szCs w:val="26"/>
    </w:rPr>
  </w:style>
  <w:style w:type="paragraph" w:styleId="Cmsor3">
    <w:name w:val="heading 3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Cmsor4">
    <w:name w:val="heading 4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Cmsor5">
    <w:name w:val="heading 5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Cmsor6">
    <w:name w:val="heading 6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m">
    <w:name w:val="Title"/>
    <w:basedOn w:val="Norml"/>
    <w:next w:val="Norm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Cmsor2Char" w:customStyle="1">
    <w:name w:val="Címsor 2 Char"/>
    <w:basedOn w:val="Bekezdsalapbettpusa"/>
    <w:link w:val="Cmsor2"/>
    <w:uiPriority w:val="9"/>
    <w:rsid w:val="005707A7"/>
    <w:rPr>
      <w:rFonts w:cstheme="majorBidi" w:eastAsiaTheme="majorEastAsia"/>
      <w:i w:val="1"/>
      <w:color w:val="000000" w:themeColor="text1"/>
      <w:szCs w:val="26"/>
    </w:rPr>
  </w:style>
  <w:style w:type="character" w:styleId="Cmsor1Char" w:customStyle="1">
    <w:name w:val="Címsor 1 Char"/>
    <w:basedOn w:val="Bekezdsalapbettpusa"/>
    <w:link w:val="Cmsor1"/>
    <w:uiPriority w:val="9"/>
    <w:rsid w:val="009B3D8E"/>
    <w:rPr>
      <w:rFonts w:eastAsiaTheme="majorEastAsia"/>
      <w:b w:val="1"/>
      <w:i w:val="1"/>
      <w:sz w:val="28"/>
    </w:rPr>
  </w:style>
  <w:style w:type="paragraph" w:styleId="Lbjegyzetszveg">
    <w:name w:val="footnote text"/>
    <w:basedOn w:val="Norml"/>
    <w:link w:val="LbjegyzetszvegChar"/>
    <w:uiPriority w:val="99"/>
    <w:semiHidden w:val="1"/>
    <w:unhideWhenUsed w:val="1"/>
    <w:rsid w:val="0082061B"/>
    <w:pPr>
      <w:spacing w:after="0" w:line="240" w:lineRule="auto"/>
    </w:pPr>
    <w:rPr>
      <w:sz w:val="20"/>
      <w:szCs w:val="20"/>
    </w:rPr>
  </w:style>
  <w:style w:type="character" w:styleId="LbjegyzetszvegChar" w:customStyle="1">
    <w:name w:val="Lábjegyzetszöveg Char"/>
    <w:basedOn w:val="Bekezdsalapbettpusa"/>
    <w:link w:val="Lbjegyzetszveg"/>
    <w:uiPriority w:val="99"/>
    <w:semiHidden w:val="1"/>
    <w:rsid w:val="0082061B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 w:val="1"/>
    <w:unhideWhenUsed w:val="1"/>
    <w:rsid w:val="0082061B"/>
    <w:rPr>
      <w:vertAlign w:val="superscript"/>
    </w:rPr>
  </w:style>
  <w:style w:type="paragraph" w:styleId="Nincstrkz">
    <w:name w:val="No Spacing"/>
    <w:uiPriority w:val="1"/>
    <w:qFormat w:val="1"/>
    <w:rsid w:val="000B4591"/>
    <w:pPr>
      <w:spacing w:after="0" w:line="360" w:lineRule="auto"/>
      <w:jc w:val="both"/>
    </w:pPr>
  </w:style>
  <w:style w:type="paragraph" w:styleId="Alcm">
    <w:name w:val="Subtitle"/>
    <w:basedOn w:val="Norml"/>
    <w:next w:val="Norm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Jegyzetszveg">
    <w:name w:val="annotation text"/>
    <w:basedOn w:val="Norml"/>
    <w:link w:val="JegyzetszvegChar1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uiPriority w:val="99"/>
    <w:semiHidden w:val="1"/>
    <w:rPr>
      <w:sz w:val="20"/>
      <w:szCs w:val="20"/>
    </w:rPr>
  </w:style>
  <w:style w:type="character" w:styleId="Jegyzethivatkozs">
    <w:name w:val="annotation reference"/>
    <w:uiPriority w:val="99"/>
    <w:semiHidden w:val="1"/>
    <w:unhideWhenUsed w:val="1"/>
    <w:rPr>
      <w:sz w:val="16"/>
      <w:szCs w:val="16"/>
    </w:rPr>
  </w:style>
  <w:style w:type="paragraph" w:styleId="NormlWeb">
    <w:name w:val="Normal (Web)"/>
    <w:basedOn w:val="Norml"/>
    <w:uiPriority w:val="99"/>
    <w:semiHidden w:val="1"/>
    <w:unhideWhenUsed w:val="1"/>
    <w:rsid w:val="009853E8"/>
  </w:style>
  <w:style w:type="paragraph" w:styleId="Megjegyzstrgya">
    <w:name w:val="annotation subject"/>
    <w:basedOn w:val="Jegyzetszveg"/>
    <w:next w:val="Jegyzetszveg"/>
    <w:link w:val="MegjegyzstrgyaChar1"/>
    <w:uiPriority w:val="99"/>
    <w:semiHidden w:val="1"/>
    <w:unhideWhenUsed w:val="1"/>
    <w:rPr>
      <w:b w:val="1"/>
      <w:bCs w:val="1"/>
    </w:rPr>
  </w:style>
  <w:style w:type="character" w:styleId="MegjegyzstrgyaChar" w:customStyle="1">
    <w:name w:val="Megjegyzés tárgya Char"/>
    <w:basedOn w:val="JegyzetszvegChar"/>
    <w:uiPriority w:val="99"/>
    <w:semiHidden w:val="1"/>
    <w:rsid w:val="00026FB4"/>
    <w:rPr>
      <w:b w:val="1"/>
      <w:bCs w:val="1"/>
      <w:sz w:val="20"/>
      <w:szCs w:val="20"/>
    </w:r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MegjegyzstrgyaChar1" w:customStyle="1">
    <w:name w:val="Megjegyzés tárgya Char1"/>
    <w:basedOn w:val="JegyzetszvegChar1"/>
    <w:link w:val="Megjegyzstrgya"/>
    <w:uiPriority w:val="99"/>
    <w:semiHidden w:val="1"/>
    <w:rPr>
      <w:b w:val="1"/>
      <w:bCs w:val="1"/>
      <w:sz w:val="20"/>
      <w:szCs w:val="20"/>
    </w:rPr>
  </w:style>
  <w:style w:type="character" w:styleId="JegyzetszvegChar1" w:customStyle="1">
    <w:name w:val="Jegyzetszöveg Char1"/>
    <w:link w:val="Jegyzetszveg"/>
    <w:uiPriority w:val="99"/>
    <w:semiHidden w:val="1"/>
    <w:rPr>
      <w:sz w:val="20"/>
      <w:szCs w:val="20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mcXnH8JAOlR3vOzhOKr5qXrT5Q==">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2022-11-12T20:01:00Z</dcterms:created>
  <dc:creator>Laura</dc:creator>
</cp:coreProperties>
</file>