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CC9CC7B" wp14:paraId="29695CC0" wp14:textId="2105ADA4">
      <w:pPr>
        <w:jc w:val="both"/>
      </w:pPr>
      <w:r w:rsidRPr="5CC9CC7B" w:rsidR="48A1B38B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Pollner Zsigmond (Wigner Jenő Szakkollégium)</w:t>
      </w:r>
    </w:p>
    <w:p xmlns:wp14="http://schemas.microsoft.com/office/word/2010/wordml" w:rsidP="5CC9CC7B" wp14:paraId="661BF480" wp14:textId="3E6E9B5E">
      <w:pPr>
        <w:pStyle w:val="Heading3"/>
        <w:spacing w:before="281" w:beforeAutospacing="off" w:after="281" w:afterAutospacing="off"/>
        <w:jc w:val="both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u-HU"/>
        </w:rPr>
      </w:pPr>
      <w:r w:rsidRPr="5CC9CC7B" w:rsidR="48A1B38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hu-HU"/>
        </w:rPr>
        <w:t>VO2 oszcillátor nagy sebességű oszcillációs neurális hálózathoz</w:t>
      </w:r>
    </w:p>
    <w:p xmlns:wp14="http://schemas.microsoft.com/office/word/2010/wordml" w:rsidP="5CC9CC7B" wp14:paraId="29B63463" wp14:textId="08B5B320">
      <w:pPr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</w:pP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A világ komplex logisztikai és gazdasági folyamataiban rengeteg helyen fordulnak elő optimalizációs feladatok. A kombinatorikai optimalizációs feladatok közül az NP-nehéz problémák megoldása esetén a hagyományos Neumann-architektúrájú számítógépek energiaigénye a feladat komplexitásával exponenciálisan nő. Az energia és időhatékonyság javítására újfajta architektúrák jöttek létre, ahol az információ tárolása és a számítások elvégzése egy helyen történik. Ilyen architektúra például az oszcillációs neurális hálózat (ONN). Itt az optimalizáció az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Ising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modell alapján történik, ahol a rendszer megtalálja az energiaminimumot és a kiolvasott állapot adja a probléma megoldását. Oszcillációs neurális hálózatok használhatók még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konvolúciós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neurális hálózatok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előfiltereként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is, mely a képfeldolgozó egységekben lehet hasznos. ONN-ek megvalósíthatók fázisváltó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memrisztorok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segítségével is, melyek a jelenleg alkalmazott félvezető alapú megoldásoknál jobb energiahatékonysággal kecsegtetnek [O. Mahler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Nautre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]. Az irodalomban megtalálható fázisváltó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memrisztorokkal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kísérletileg megvalósított oszcillátor hálózatok azonban eddig nem lépték túl a pár MHz-es működési frekvenciát. Dolgozatomban olyan VO2 fázisváltó memória alapú oszcillátorokkal foglalkoztam melyek képesek ezt a frekvencialimitet átlépni, ezzel az ONN-ek problémamegoldási idejét akár nagyságrendekkel csökkenteni. Korábbi tapasztalataink alapján megalkotott integrált oszcillátorral sikerült a jelenlegi 9 MHz-es világrekordnál</w:t>
      </w:r>
      <w:r w:rsidRPr="5CC9CC7B" w:rsidR="26DC10B2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nagyobb oszcillációs frekvenciát elérni,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úgy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hogy az oszcillátor frekvenciáját egy külső párhuzamos kapacitás szabályozza. Ez az elrendezés megnyitja az utat ultragyors oszcillátorok hálózatba építése és optimalizációs feladatra történő alkalmazása előtt. Vizsgáltam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epitaxiális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VO2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memrisztorok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kapcsolási tulajdonságait az oszcillátorműködést megközelítő körülmények között, amikből az elérhető működési frekvenciákra lehet következtetni. Saját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LTspice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memrisztor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modellem segítségével elemeztem, hogy milyen áramköri feltételeknek kell teljesülniük az energiaminimum megtalálásához. Tanulmányoztam a 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>memrisztorok</w:t>
      </w:r>
      <w:r w:rsidRPr="5CC9CC7B" w:rsidR="0D80233A">
        <w:rPr>
          <w:rFonts w:ascii="Times New Roman" w:hAnsi="Times New Roman" w:eastAsia="Times New Roman" w:cs="Times New Roman"/>
          <w:noProof w:val="0"/>
          <w:sz w:val="24"/>
          <w:szCs w:val="24"/>
          <w:lang w:val="hu-HU"/>
        </w:rPr>
        <w:t xml:space="preserve"> elektronikai paramétereinek különbözőségéből származó problémákat is.</w:t>
      </w:r>
    </w:p>
    <w:p w:rsidR="1CF84A5C" w:rsidP="5CC9CC7B" w:rsidRDefault="1CF84A5C" w14:paraId="553516DB" w14:textId="6A8AEDE1">
      <w:pPr>
        <w:jc w:val="both"/>
      </w:pPr>
      <w:r w:rsidRPr="5CC9CC7B" w:rsidR="1CF84A5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[O. Mahler </w:t>
      </w:r>
      <w:r w:rsidRPr="5CC9CC7B" w:rsidR="1CF84A5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Nautre</w:t>
      </w:r>
      <w:r w:rsidRPr="5CC9CC7B" w:rsidR="1CF84A5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] Maher, O., Jiménez, M., Delacour, C. et al. A CMOS-compatible oscillation-based VO2 Ising machine solver. Nat Commun 15, 3334 (2024).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7588F9"/>
    <w:rsid w:val="0717095F"/>
    <w:rsid w:val="0D80233A"/>
    <w:rsid w:val="1CF84A5C"/>
    <w:rsid w:val="26DC10B2"/>
    <w:rsid w:val="2C7588F9"/>
    <w:rsid w:val="48A1B38B"/>
    <w:rsid w:val="549CBAD4"/>
    <w:rsid w:val="5CC9CC7B"/>
    <w:rsid w:val="706CC1CB"/>
    <w:rsid w:val="7F54E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588F9"/>
  <w15:chartTrackingRefBased/>
  <w15:docId w15:val="{B7FFCB5B-EBE9-4FD1-9CFF-D51D67ADBF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hu-H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5CC9CC7B"/>
    <w:rPr>
      <w:rFonts w:eastAsia="Aptos Display" w:cs="" w:eastAsiaTheme="minorAscii" w:cstheme="majorEastAsia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2025-03-30T18:33:41.6608065Z</dcterms:created>
  <dcterms:modified xsi:type="dcterms:W3CDTF">2025-03-30T18:36:18.4618269Z</dcterms:modified>
  <dc:creator>Pollner Zsigmond Sándor</dc:creator>
  <lastModifiedBy>Pollner Zsigmond Sándor</lastModifiedBy>
</coreProperties>
</file>