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ORSOLYA</w:t>
            </w:r>
          </w:p>
          <w:p w:rsidR="00C275A3" w:rsidRDefault="00A96AEC" w:rsidP="00C275A3">
            <w:pPr>
              <w:pStyle w:val="Hallgatokepzes"/>
            </w:pPr>
            <w:r>
              <w:t>szakápoló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Petz Lajos Egészségügyi és Szociális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Budai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szakvezető,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haldoklókkal és családtagjaikkal végzett szociális munka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intézményi, kari, tanszéki, szakterületi, valamint intézményközi szinten szerveződő tudományos és művészeti diákkörök országos összefogására, tevékenységük koordinálására, a diáktudományos tevékenységet végző hallgatók és az őket támogató oktatók szakmai szervezeteként jött létre az Országos Tudományos Diákköri Tanács (OTDT). A Tanács törvényben is rögzített feladata a felsőoktatási intézményekben folyó hallgatói tudományos és művészeti tevékenység segítése, támogatása, a diákköri mozgalom országos képviselete és összehangolása, a tudományos diákköri munkában központi szerepet betöltő szakmai bizottságok működési feltételeinek biztosítása, valamint országos jellegű tudományos és művészeti diákfórumok szervezése, tudományos diákköri tevékenységhez kapcsolódó országos elemzések, kiadványok szerkesztése és kiadása.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OTDT jelképe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OTDT jelképe a bagoly, mint a tudás, a tudomány és a bölcsesség szimbóluma. Az OTDT több formában és színben (fekete, bordó) használt grafikái, logói és az OTDT valamint OTDK elnevezés (teljes és rövid változata) levédett, a ® használatra jogosult.</w:t>
      </w:r>
      <w:r>
        <w:rPr>
          <w:color w:val="000000"/>
          <w:sz w:val="24"/>
          <w:szCs w:val="24"/>
        </w:rPr>
        <w:br/>
        <w:t xml:space="preserve">Az egységes összetartozást mutatja, hogy több intézmény, hasonló jelképet (bagoly rajzokat, képeket) használ, illetve kérésre az OTDT biztosít az intézményi/kari tudományos diákköröknek egységesített grafikát, amit önkéntesen használhatnak (egyedi elnevezésük rögzítésével a grafika erre jelölt felületén).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61728">
    <w:multiLevelType w:val="hybridMultilevel"/>
    <w:lvl w:ilvl="0" w:tplc="19156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61728">
    <w:abstractNumId w:val="86261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106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