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octet-stream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DB3" w:rsidRDefault="000A0DF6">
      <w:pPr>
        <w:jc w:val="right"/>
      </w:pPr>
      <w:r>
        <w:rPr>
          <w:noProof/>
          <w:lang w:val="es-ES" w:eastAsia="es-ES"/>
        </w:rPr>
        <w:drawing>
          <wp:inline distT="0" distB="0" distL="0" distR="0">
            <wp:extent cx="3600000" cy="3600000"/>
            <wp:effectExtent l="19050" t="0" r="4307" b="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F2DB3" w:rsidRDefault="000A0DF6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3600000" cy="3600000"/>
            <wp:effectExtent l="19050" t="0" r="4307" b="0"/>
            <wp:docPr id="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AF2DB3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0A0DF6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0A0DF6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0A0DF6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0A0DF6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A0DF6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AF2DB3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AF2DB3"/>
  </w:style>
  <w:style w:type="numbering" w:customStyle="1" w:styleId="NoListPHPDOCX">
    <w:name w:val="No List PHPDOCX"/>
    <w:uiPriority w:val="99"/>
    <w:semiHidden/>
    <w:unhideWhenUsed/>
    <w:rsid w:val="00AF2DB3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AF2DB3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basedOn w:val="NormalTablePHPDOCX"/>
    <w:uiPriority w:val="60"/>
    <w:rsid w:val="00493A0C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basedOn w:val="NormalTablePHPDOCX"/>
    <w:uiPriority w:val="60"/>
    <w:rsid w:val="00493A0C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basedOn w:val="NormalTablePHPDOCX"/>
    <w:uiPriority w:val="60"/>
    <w:rsid w:val="00493A0C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basedOn w:val="NormalTablePHPDOCX"/>
    <w:uiPriority w:val="60"/>
    <w:rsid w:val="00493A0C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basedOn w:val="NormalTablePHPDOCX"/>
    <w:uiPriority w:val="70"/>
    <w:rsid w:val="00AC197E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A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D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50866264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50866265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autoTitleDeleted val="1"/>
    <c:view3D>
      <c:rotX val="90"/>
      <c:rotY val="0"/>
      <c:perspective val="0"/>
    </c:view3D>
    <c:plotArea>
      <c:layout/>
      <c:surfaceChart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  <c:pt idx="4">
                  <c:v>Categoría 5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Serie 2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  <c:pt idx="4">
                  <c:v>Categoría 5</c:v>
                </c:pt>
              </c:strCache>
            </c:strRef>
          </c:cat>
          <c:val>
            <c:numRef>
              <c:f>Hoja1!$C$2:$C$6</c:f>
              <c:numCache>
                <c:formatCode>General</c:formatCode>
                <c:ptCount val="5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  <c:pt idx="4">
                  <c:v>2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Serie 3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  <c:pt idx="4">
                  <c:v>Categoría 5</c:v>
                </c:pt>
              </c:strCache>
            </c:strRef>
          </c:cat>
          <c:val>
            <c:numRef>
              <c:f>Hoja1!$D$2:$D$6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  <c:pt idx="4">
                  <c:v>3</c:v>
                </c:pt>
              </c:numCache>
            </c:numRef>
          </c:val>
        </c:ser>
        <c:bandFmts/>
        <c:axId val="76892800"/>
        <c:axId val="76915072"/>
        <c:axId val="76279808"/>
      </c:surfaceChart>
      <c:catAx>
        <c:axId val="76892800"/>
        <c:scaling>
          <c:orientation val="minMax"/>
        </c:scaling>
        <c:axPos val="b"/>
        <c:majorGridlines/>
        <c:majorTickMark val="none"/>
        <c:tickLblPos val="nextTo"/>
        <c:crossAx val="76915072"/>
        <c:crosses val="autoZero"/>
        <c:auto val="1"/>
        <c:lblAlgn val="ctr"/>
        <c:lblOffset val="100"/>
      </c:catAx>
      <c:valAx>
        <c:axId val="76915072"/>
        <c:scaling>
          <c:orientation val="minMax"/>
        </c:scaling>
        <c:axPos val="l"/>
        <c:majorGridlines/>
        <c:numFmt formatCode="General" sourceLinked="1"/>
        <c:majorTickMark val="none"/>
        <c:tickLblPos val="none"/>
        <c:crossAx val="76892800"/>
        <c:crosses val="autoZero"/>
        <c:crossBetween val="midCat"/>
      </c:valAx>
      <c:serAx>
        <c:axId val="76279808"/>
        <c:scaling>
          <c:orientation val="minMax"/>
        </c:scaling>
        <c:axPos val="b"/>
        <c:majorGridlines/>
        <c:majorTickMark val="none"/>
        <c:tickLblPos val="nextTo"/>
        <c:crossAx val="76892800"/>
        <c:crosses val="autoZero"/>
      </c:serAx>
      <c:dTable>
        <c:showHorzBorder val="1"/>
        <c:showVertBorder val="1"/>
        <c:showOutline val="1"/>
        <c:showKeys val="1"/>
      </c:dTable>
    </c:plotArea>
    <c:legend>
      <c:legendPos val="r"/>
      <c:layout/>
      <c:txPr>
        <a:bodyPr/>
        <a:lstStyle/>
        <a:p>
          <a:pPr rtl="0">
            <a:defRPr/>
          </a:pPr>
          <a:endParaRPr lang="es-ES"/>
        </a:p>
      </c:txPr>
    </c:legend>
    <c:plotVisOnly val="1"/>
  </c:chart>
  <c:spPr>
    <a:ln>
      <a:noFill/>
    </a:ln>
  </c:spPr>
  <c:txPr>
    <a:bodyPr/>
    <a:lstStyle/>
    <a:p>
      <a:pPr rtl="0">
        <a:defRPr>
          <a:latin typeface="Times New Roman" pitchFamily="34" charset="0"/>
          <a:cs typeface="Times New Roman" pitchFamily="34" charset="0"/>
        </a:defRPr>
      </a:pPr>
      <a:endParaRPr lang="es-E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autoTitleDeleted val="1"/>
    <c:view3D>
      <c:rotX val="90"/>
      <c:rotY val="0"/>
      <c:perspective val="0"/>
    </c:view3D>
    <c:plotArea>
      <c:layout/>
      <c:surfaceChart>
        <c:wireframe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  <c:pt idx="4">
                  <c:v>Categoría 5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Serie 2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  <c:pt idx="4">
                  <c:v>Categoría 5</c:v>
                </c:pt>
              </c:strCache>
            </c:strRef>
          </c:cat>
          <c:val>
            <c:numRef>
              <c:f>Hoja1!$C$2:$C$6</c:f>
              <c:numCache>
                <c:formatCode>General</c:formatCode>
                <c:ptCount val="5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  <c:pt idx="4">
                  <c:v>2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Serie 3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Categoría 1</c:v>
                </c:pt>
                <c:pt idx="1">
                  <c:v>Categoría 2</c:v>
                </c:pt>
                <c:pt idx="2">
                  <c:v>Categoría 3</c:v>
                </c:pt>
                <c:pt idx="3">
                  <c:v>Categoría 4</c:v>
                </c:pt>
                <c:pt idx="4">
                  <c:v>Categoría 5</c:v>
                </c:pt>
              </c:strCache>
            </c:strRef>
          </c:cat>
          <c:val>
            <c:numRef>
              <c:f>Hoja1!$D$2:$D$6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  <c:pt idx="4">
                  <c:v>3</c:v>
                </c:pt>
              </c:numCache>
            </c:numRef>
          </c:val>
        </c:ser>
        <c:bandFmts/>
        <c:axId val="76374784"/>
        <c:axId val="76377088"/>
        <c:axId val="76282496"/>
      </c:surfaceChart>
      <c:catAx>
        <c:axId val="76374784"/>
        <c:scaling>
          <c:orientation val="minMax"/>
        </c:scaling>
        <c:axPos val="b"/>
        <c:majorGridlines/>
        <c:majorTickMark val="none"/>
        <c:tickLblPos val="nextTo"/>
        <c:crossAx val="76377088"/>
        <c:crosses val="autoZero"/>
        <c:auto val="1"/>
        <c:lblAlgn val="ctr"/>
        <c:lblOffset val="100"/>
      </c:catAx>
      <c:valAx>
        <c:axId val="76377088"/>
        <c:scaling>
          <c:orientation val="minMax"/>
        </c:scaling>
        <c:axPos val="l"/>
        <c:majorGridlines/>
        <c:numFmt formatCode="General" sourceLinked="1"/>
        <c:majorTickMark val="none"/>
        <c:tickLblPos val="none"/>
        <c:crossAx val="76374784"/>
        <c:crosses val="autoZero"/>
        <c:crossBetween val="midCat"/>
      </c:valAx>
      <c:serAx>
        <c:axId val="76282496"/>
        <c:scaling>
          <c:orientation val="minMax"/>
        </c:scaling>
        <c:axPos val="b"/>
        <c:majorGridlines/>
        <c:majorTickMark val="none"/>
        <c:tickLblPos val="nextTo"/>
        <c:crossAx val="76374784"/>
        <c:crosses val="autoZero"/>
      </c:serAx>
    </c:plotArea>
    <c:legend>
      <c:legendPos val="t"/>
      <c:layout/>
      <c:overlay val="1"/>
      <c:txPr>
        <a:bodyPr/>
        <a:lstStyle/>
        <a:p>
          <a:pPr rtl="0">
            <a:defRPr/>
          </a:pPr>
          <a:endParaRPr lang="es-ES"/>
        </a:p>
      </c:txPr>
    </c:legend>
    <c:plotVisOnly val="1"/>
  </c:chart>
  <c:spPr>
    <a:ln w="12700"/>
  </c:spPr>
  <c:txPr>
    <a:bodyPr/>
    <a:lstStyle/>
    <a:p>
      <a:pPr rtl="0">
        <a:defRPr>
          <a:latin typeface="Arial" pitchFamily="34" charset="0"/>
          <a:cs typeface="Arial" pitchFamily="34" charset="0"/>
        </a:defRPr>
      </a:pPr>
      <a:endParaRPr lang="es-ES"/>
    </a:p>
  </c:tx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CE75E-7D0D-48F0-A6AC-380A9FB5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7</cp:revision>
  <dcterms:created xsi:type="dcterms:W3CDTF">2012-01-10T09:29:00Z</dcterms:created>
  <dcterms:modified xsi:type="dcterms:W3CDTF">2012-12-24T11:32:00Z</dcterms:modified>
</cp:coreProperties>
</file>