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BARTHA ISTVÁN</w:t>
            </w:r>
          </w:p>
          <w:p w:rsidR="00C275A3" w:rsidRDefault="00A96AEC" w:rsidP="00C275A3">
            <w:pPr>
              <w:pStyle w:val="Hallgatokepzes"/>
            </w:pPr>
            <w:r>
              <w:t>hjlhklhjlhkljfdsakfdsajkfdéjsakf</w:t>
            </w:r>
            <w:r>
              <w:br/>
            </w:r>
            <w:r w:rsidR="00E77B23">
              <w:t>BSc, 11. félév</w:t>
            </w:r>
          </w:p>
          <w:p w:rsidR="00C265CE" w:rsidRPr="009E5FF1" w:rsidRDefault="00E77B23" w:rsidP="00C275A3">
            <w:pPr>
              <w:pStyle w:val="Hallgatokepzes"/>
              <w:rPr>
                <w:b/>
                <w:caps/>
              </w:rPr>
            </w:pPr>
            <w:r>
              <w:t>hjlhklhjlhkljfdsakfdsajkfdéjsakf</w:t>
            </w:r>
            <w:r w:rsidR="00C275A3">
              <w:br/>
            </w:r>
            <w:r w:rsidR="00DB4822">
              <w:t>hjlhklhjlhkljfdsakfdsajkfdéjsakf</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Zaharia Kézdi Iringó Erzsébet</w:t>
            </w:r>
          </w:p>
          <w:p w:rsidR="00DB4822" w:rsidRDefault="00DB4822" w:rsidP="00E11062">
            <w:pPr>
              <w:pStyle w:val="Konzulensek"/>
            </w:pPr>
            <w:r w:rsidRPr="00DB4822">
              <w:t>egyetemi adjunktus,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HIV-MTB társfertőzés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26976">
    <w:multiLevelType w:val="hybridMultilevel"/>
    <w:lvl w:ilvl="0" w:tplc="92693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26976">
    <w:abstractNumId w:val="97626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681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