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FORRÓ CSILLA</w:t>
            </w:r>
          </w:p>
          <w:p w:rsidR="00C275A3" w:rsidRDefault="00A96AEC" w:rsidP="00C275A3">
            <w:pPr>
              <w:pStyle w:val="Hallgatokepzes"/>
            </w:pPr>
            <w:r>
              <w:t>dfsafdsafdsa</w:t>
            </w:r>
            <w:r>
              <w:br/>
            </w:r>
            <w:r w:rsidR="00E77B23">
              <w:t>BSc, 9. félév</w:t>
            </w:r>
          </w:p>
          <w:p w:rsidR="00C265CE" w:rsidRPr="009E5FF1" w:rsidRDefault="00E77B23" w:rsidP="00C275A3">
            <w:pPr>
              <w:pStyle w:val="Hallgatokepzes"/>
              <w:rPr>
                <w:b/>
                <w:caps/>
              </w:rPr>
            </w:pPr>
            <w:r>
              <w:t>dfsafdsafdsa</w:t>
            </w:r>
            <w:r w:rsidR="00C275A3">
              <w:br/>
            </w:r>
            <w:r w:rsidR="00DB4822">
              <w:t>dfsafdsafdsa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Judit</w:t>
            </w:r>
          </w:p>
          <w:p w:rsidR="00DB4822" w:rsidRDefault="00DB4822" w:rsidP="00E11062">
            <w:pPr>
              <w:pStyle w:val="Konzulensek"/>
            </w:pPr>
            <w:r w:rsidRPr="00DB4822">
              <w:t>egyetemi adjunktus,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lehet hatékonyabban megelőzni a citomegalovírus szívátültetések után kialakuló hatásait?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0820">
    <w:multiLevelType w:val="hybridMultilevel"/>
    <w:lvl w:ilvl="0" w:tplc="57646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20820">
    <w:abstractNumId w:val="72920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488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