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FGNFNF</w:t>
            </w:r>
          </w:p>
          <w:p w:rsidR="00C275A3" w:rsidRDefault="00A96AEC" w:rsidP="00C275A3">
            <w:pPr>
              <w:pStyle w:val="Hallgatokepzes"/>
            </w:pPr>
            <w:r>
              <w:t>bfdbd</w:t>
            </w:r>
            <w:r>
              <w:br/>
            </w:r>
            <w:r w:rsidR="00E77B23">
              <w:t>MSc, 2.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ndndn</w:t>
            </w:r>
            <w:r w:rsidR="00C275A3">
              <w:br/>
            </w:r>
            <w:r w:rsidR="00DB4822">
              <w:t>ndnd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fbdbd</w:t>
            </w:r>
          </w:p>
          <w:p w:rsidR="00DB4822" w:rsidRDefault="00DB4822" w:rsidP="00E11062">
            <w:pPr>
              <w:pStyle w:val="Konzulensek"/>
            </w:pPr>
            <w:r w:rsidRPr="00DB4822">
              <w:t>fdbdbd, DRHE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bdsbdsv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rezümé minimum 500, maximum 2500 karakter hosszú lehet (szóközökkel együtt), de rá kell férnie egy oldalra a végleges formátumban. A szöveg elmentése után a "Rezümé végleges képének megtekintése" linkre kattintva tudja ellenőrizni, hogy az automatikus formázás mindent az elvártnak megfelelően helyettesített-e be.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5110447">
    <w:multiLevelType w:val="hybridMultilevel"/>
    <w:lvl w:ilvl="0" w:tplc="5700465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5110447">
    <w:abstractNumId w:val="7511044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6584408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